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20" w:rsidRPr="00EF1C7E" w:rsidRDefault="007B3020" w:rsidP="007B3020">
      <w:pPr>
        <w:jc w:val="center"/>
        <w:rPr>
          <w:rFonts w:ascii="Book Antiqua" w:hAnsi="Book Antiqua"/>
          <w:b/>
          <w:sz w:val="24"/>
          <w:szCs w:val="24"/>
        </w:rPr>
      </w:pPr>
      <w:r w:rsidRPr="00EF1C7E">
        <w:rPr>
          <w:rFonts w:ascii="Book Antiqua" w:hAnsi="Book Antiqua"/>
          <w:b/>
          <w:sz w:val="24"/>
          <w:szCs w:val="24"/>
        </w:rPr>
        <w:t xml:space="preserve">ATA </w:t>
      </w:r>
      <w:r>
        <w:rPr>
          <w:rFonts w:ascii="Book Antiqua" w:hAnsi="Book Antiqua"/>
          <w:b/>
          <w:sz w:val="24"/>
          <w:szCs w:val="24"/>
        </w:rPr>
        <w:t>0</w:t>
      </w:r>
      <w:r>
        <w:rPr>
          <w:rFonts w:ascii="Book Antiqua" w:hAnsi="Book Antiqua"/>
          <w:b/>
          <w:sz w:val="24"/>
          <w:szCs w:val="24"/>
        </w:rPr>
        <w:t>13</w:t>
      </w:r>
      <w:r w:rsidRPr="00EF1C7E">
        <w:rPr>
          <w:rFonts w:ascii="Book Antiqua" w:hAnsi="Book Antiqua"/>
          <w:b/>
          <w:sz w:val="24"/>
          <w:szCs w:val="24"/>
        </w:rPr>
        <w:t>/2017</w:t>
      </w:r>
    </w:p>
    <w:p w:rsidR="007B3020" w:rsidRDefault="007B3020" w:rsidP="007B3020">
      <w:pPr>
        <w:jc w:val="both"/>
        <w:rPr>
          <w:rFonts w:ascii="Book Antiqua" w:hAnsi="Book Antiqua"/>
          <w:sz w:val="24"/>
          <w:szCs w:val="24"/>
        </w:rPr>
      </w:pPr>
      <w:r w:rsidRPr="00EF1C7E">
        <w:rPr>
          <w:rFonts w:ascii="Book Antiqua" w:hAnsi="Book Antiqua"/>
          <w:sz w:val="24"/>
          <w:szCs w:val="24"/>
        </w:rPr>
        <w:t xml:space="preserve">Às 14 horas do dia </w:t>
      </w:r>
      <w:r>
        <w:rPr>
          <w:rFonts w:ascii="Book Antiqua" w:hAnsi="Book Antiqua"/>
          <w:sz w:val="24"/>
          <w:szCs w:val="24"/>
        </w:rPr>
        <w:t>09</w:t>
      </w:r>
      <w:r w:rsidRPr="00EF1C7E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novembro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>de 2017, na sala d</w:t>
      </w:r>
      <w:r>
        <w:rPr>
          <w:rFonts w:ascii="Book Antiqua" w:hAnsi="Book Antiqua"/>
          <w:sz w:val="24"/>
          <w:szCs w:val="24"/>
        </w:rPr>
        <w:t>a Procuradoria Jurídica de Curitibanos</w:t>
      </w:r>
      <w:r w:rsidRPr="00EF1C7E">
        <w:rPr>
          <w:rFonts w:ascii="Book Antiqua" w:hAnsi="Book Antiqua"/>
          <w:sz w:val="24"/>
          <w:szCs w:val="24"/>
        </w:rPr>
        <w:t>, situada na</w:t>
      </w:r>
      <w:r>
        <w:rPr>
          <w:rFonts w:ascii="Book Antiqua" w:hAnsi="Book Antiqua"/>
          <w:sz w:val="24"/>
          <w:szCs w:val="24"/>
        </w:rPr>
        <w:t xml:space="preserve"> Prefeitura Municipal de Curitibanos</w:t>
      </w:r>
      <w:r w:rsidRPr="00EF1C7E">
        <w:rPr>
          <w:rFonts w:ascii="Book Antiqua" w:hAnsi="Book Antiqua"/>
          <w:sz w:val="24"/>
          <w:szCs w:val="24"/>
        </w:rPr>
        <w:t>, Rua</w:t>
      </w:r>
      <w:r>
        <w:rPr>
          <w:rFonts w:ascii="Book Antiqua" w:hAnsi="Book Antiqua"/>
          <w:sz w:val="24"/>
          <w:szCs w:val="24"/>
        </w:rPr>
        <w:t xml:space="preserve"> Cel. Vidal Ramos, 860 - </w:t>
      </w:r>
      <w:r w:rsidRPr="00EF1C7E">
        <w:rPr>
          <w:rFonts w:ascii="Book Antiqua" w:hAnsi="Book Antiqua"/>
          <w:sz w:val="24"/>
          <w:szCs w:val="24"/>
        </w:rPr>
        <w:t>Centro, Curitibanos</w:t>
      </w:r>
      <w:r>
        <w:rPr>
          <w:rFonts w:ascii="Book Antiqua" w:hAnsi="Book Antiqua"/>
          <w:sz w:val="24"/>
          <w:szCs w:val="24"/>
        </w:rPr>
        <w:t>/SC</w:t>
      </w:r>
      <w:r w:rsidRPr="00EF1C7E">
        <w:rPr>
          <w:rFonts w:ascii="Book Antiqua" w:hAnsi="Book Antiqua"/>
          <w:sz w:val="24"/>
          <w:szCs w:val="24"/>
        </w:rPr>
        <w:t xml:space="preserve">, reuniu-se a </w:t>
      </w:r>
      <w:r w:rsidRPr="00A6748F">
        <w:rPr>
          <w:rFonts w:ascii="Book Antiqua" w:hAnsi="Book Antiqua"/>
          <w:sz w:val="24"/>
          <w:szCs w:val="24"/>
        </w:rPr>
        <w:t>comissão de monitoramento e avaliação</w:t>
      </w:r>
      <w:r w:rsidRPr="00EF1C7E">
        <w:rPr>
          <w:rFonts w:ascii="Book Antiqua" w:hAnsi="Book Antiqua"/>
          <w:sz w:val="24"/>
          <w:szCs w:val="24"/>
        </w:rPr>
        <w:t xml:space="preserve">, nomeados pela Portaria </w:t>
      </w:r>
      <w:r>
        <w:rPr>
          <w:rFonts w:ascii="Book Antiqua" w:hAnsi="Book Antiqua"/>
          <w:sz w:val="24"/>
          <w:szCs w:val="24"/>
        </w:rPr>
        <w:t xml:space="preserve">686 </w:t>
      </w:r>
      <w:r w:rsidRPr="00EF1C7E">
        <w:rPr>
          <w:rFonts w:ascii="Book Antiqua" w:hAnsi="Book Antiqua"/>
          <w:sz w:val="24"/>
          <w:szCs w:val="24"/>
        </w:rPr>
        <w:t>de 05 de</w:t>
      </w:r>
      <w:r>
        <w:rPr>
          <w:rFonts w:ascii="Book Antiqua" w:hAnsi="Book Antiqua"/>
          <w:sz w:val="24"/>
          <w:szCs w:val="24"/>
        </w:rPr>
        <w:t xml:space="preserve"> junho</w:t>
      </w:r>
      <w:r w:rsidRPr="00EF1C7E">
        <w:rPr>
          <w:rFonts w:ascii="Book Antiqua" w:hAnsi="Book Antiqua"/>
          <w:sz w:val="24"/>
          <w:szCs w:val="24"/>
        </w:rPr>
        <w:t xml:space="preserve"> de 2017</w:t>
      </w:r>
      <w:r>
        <w:rPr>
          <w:rFonts w:ascii="Book Antiqua" w:hAnsi="Book Antiqua"/>
          <w:sz w:val="24"/>
          <w:szCs w:val="24"/>
        </w:rPr>
        <w:t>,</w:t>
      </w:r>
      <w:r w:rsidRPr="00EF1C7E">
        <w:rPr>
          <w:rFonts w:ascii="Book Antiqua" w:hAnsi="Book Antiqua"/>
          <w:sz w:val="24"/>
          <w:szCs w:val="24"/>
        </w:rPr>
        <w:t xml:space="preserve"> para a prática dos atos inerentes </w:t>
      </w:r>
      <w:r>
        <w:rPr>
          <w:rFonts w:ascii="Book Antiqua" w:hAnsi="Book Antiqua"/>
          <w:sz w:val="24"/>
          <w:szCs w:val="24"/>
        </w:rPr>
        <w:t xml:space="preserve">ao Decreto 4.870/2017, com análise da prestação de contas, referente ao mês de </w:t>
      </w:r>
      <w:r>
        <w:rPr>
          <w:rFonts w:ascii="Book Antiqua" w:hAnsi="Book Antiqua"/>
          <w:sz w:val="24"/>
          <w:szCs w:val="24"/>
        </w:rPr>
        <w:t>outubro</w:t>
      </w:r>
      <w:r>
        <w:rPr>
          <w:rFonts w:ascii="Book Antiqua" w:hAnsi="Book Antiqua"/>
          <w:sz w:val="24"/>
          <w:szCs w:val="24"/>
        </w:rPr>
        <w:t xml:space="preserve">, apresentada pela APAE, na forma dos termos de colaboração firmados sob nº 79/2017, por intermédio Secretaria Municipal de Assistência Social e Habitação (Fundo Municipal de Assistência Social), </w:t>
      </w:r>
      <w:r w:rsidRPr="00EF1C7E">
        <w:rPr>
          <w:rFonts w:ascii="Book Antiqua" w:hAnsi="Book Antiqua"/>
          <w:sz w:val="24"/>
          <w:szCs w:val="24"/>
        </w:rPr>
        <w:t>para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a consecução de finalidades de interesse público e recíproco, mediante a execução </w:t>
      </w:r>
      <w:r>
        <w:rPr>
          <w:rFonts w:ascii="Book Antiqua" w:hAnsi="Book Antiqua"/>
          <w:sz w:val="24"/>
          <w:szCs w:val="24"/>
        </w:rPr>
        <w:t>do Plano de Trabalho</w:t>
      </w:r>
      <w:r w:rsidRPr="00EF1C7E">
        <w:rPr>
          <w:rFonts w:ascii="Book Antiqua" w:hAnsi="Book Antiqua"/>
          <w:sz w:val="24"/>
          <w:szCs w:val="24"/>
        </w:rPr>
        <w:t>. A comissão</w:t>
      </w:r>
      <w:r>
        <w:rPr>
          <w:rFonts w:ascii="Book Antiqua" w:hAnsi="Book Antiqua"/>
          <w:sz w:val="24"/>
          <w:szCs w:val="24"/>
        </w:rPr>
        <w:t xml:space="preserve"> de </w:t>
      </w:r>
      <w:r w:rsidRPr="00A6748F">
        <w:rPr>
          <w:rFonts w:ascii="Book Antiqua" w:hAnsi="Book Antiqua"/>
          <w:sz w:val="24"/>
          <w:szCs w:val="24"/>
        </w:rPr>
        <w:t>monitoramento e avaliação</w:t>
      </w:r>
      <w:r>
        <w:rPr>
          <w:rFonts w:ascii="Book Antiqua" w:hAnsi="Book Antiqua"/>
          <w:sz w:val="24"/>
          <w:szCs w:val="24"/>
        </w:rPr>
        <w:t>,</w:t>
      </w:r>
      <w:r w:rsidRPr="00EF1C7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após a análise do setor de Prestação de Contas que julgou regular as contas apresentada pela APAE, sem ressalvas, entende que o relatório de ações, especificamente para o mês de </w:t>
      </w:r>
      <w:r>
        <w:rPr>
          <w:rFonts w:ascii="Book Antiqua" w:hAnsi="Book Antiqua"/>
          <w:sz w:val="24"/>
          <w:szCs w:val="24"/>
        </w:rPr>
        <w:t>outubro</w:t>
      </w:r>
      <w:r>
        <w:rPr>
          <w:rFonts w:ascii="Book Antiqua" w:hAnsi="Book Antiqua"/>
          <w:sz w:val="24"/>
          <w:szCs w:val="24"/>
        </w:rPr>
        <w:t xml:space="preserve">, atende aos objetos constantes dos Termos de Colaboração, observando que o Plano de Trabalho está em execução. </w:t>
      </w:r>
      <w:r w:rsidRPr="00EF1C7E">
        <w:rPr>
          <w:rFonts w:ascii="Book Antiqua" w:hAnsi="Book Antiqua"/>
          <w:sz w:val="24"/>
          <w:szCs w:val="24"/>
        </w:rPr>
        <w:t>Por fim, nada mais havendo a ser tratado, o Presidente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declarou encerrada a reunião.  Eu, </w:t>
      </w:r>
      <w:r>
        <w:rPr>
          <w:rFonts w:ascii="Book Antiqua" w:hAnsi="Book Antiqua"/>
          <w:sz w:val="24"/>
          <w:szCs w:val="24"/>
        </w:rPr>
        <w:t xml:space="preserve">Priscila </w:t>
      </w:r>
      <w:proofErr w:type="spellStart"/>
      <w:r>
        <w:rPr>
          <w:rFonts w:ascii="Book Antiqua" w:hAnsi="Book Antiqua"/>
          <w:sz w:val="24"/>
          <w:szCs w:val="24"/>
        </w:rPr>
        <w:t>Goetten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 w:rsidRPr="00EF1C7E">
        <w:rPr>
          <w:rFonts w:ascii="Book Antiqua" w:hAnsi="Book Antiqua"/>
          <w:sz w:val="24"/>
          <w:szCs w:val="24"/>
        </w:rPr>
        <w:t>, secretária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desta reunião, lavrei a presente </w:t>
      </w:r>
      <w:r>
        <w:rPr>
          <w:rFonts w:ascii="Book Antiqua" w:hAnsi="Book Antiqua"/>
          <w:sz w:val="24"/>
          <w:szCs w:val="24"/>
        </w:rPr>
        <w:t>a</w:t>
      </w:r>
      <w:r w:rsidRPr="00EF1C7E">
        <w:rPr>
          <w:rFonts w:ascii="Book Antiqua" w:hAnsi="Book Antiqua"/>
          <w:sz w:val="24"/>
          <w:szCs w:val="24"/>
        </w:rPr>
        <w:t>ta que, após lida e achada conforme, é assinada pelos presentes ao ato</w:t>
      </w:r>
      <w:r>
        <w:rPr>
          <w:rFonts w:ascii="Book Antiqua" w:hAnsi="Book Antiqua"/>
          <w:sz w:val="24"/>
          <w:szCs w:val="24"/>
        </w:rPr>
        <w:t>.</w:t>
      </w:r>
    </w:p>
    <w:p w:rsidR="007B3020" w:rsidRDefault="007B3020" w:rsidP="007B3020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7B3020" w:rsidRDefault="007B3020" w:rsidP="007B3020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Priscila </w:t>
      </w:r>
      <w:proofErr w:type="spellStart"/>
      <w:r>
        <w:rPr>
          <w:rFonts w:ascii="Book Antiqua" w:hAnsi="Book Antiqua"/>
          <w:sz w:val="24"/>
          <w:szCs w:val="24"/>
        </w:rPr>
        <w:t>Goetten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Cristiane Jaqueline Pereira </w:t>
      </w:r>
      <w:proofErr w:type="spellStart"/>
      <w:r>
        <w:rPr>
          <w:rFonts w:ascii="Book Antiqua" w:hAnsi="Book Antiqua"/>
          <w:sz w:val="24"/>
          <w:szCs w:val="24"/>
        </w:rPr>
        <w:t>Sandri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7B3020" w:rsidRDefault="007B3020" w:rsidP="007B3020">
      <w:pPr>
        <w:ind w:firstLine="708"/>
        <w:jc w:val="both"/>
      </w:pPr>
      <w:r>
        <w:rPr>
          <w:rFonts w:ascii="Book Antiqua" w:hAnsi="Book Antiqua"/>
          <w:sz w:val="24"/>
          <w:szCs w:val="24"/>
        </w:rPr>
        <w:t xml:space="preserve">Monica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>
        <w:rPr>
          <w:rFonts w:ascii="Book Antiqua" w:hAnsi="Book Antiqua"/>
          <w:sz w:val="24"/>
          <w:szCs w:val="24"/>
        </w:rPr>
        <w:t xml:space="preserve"> Brocardo </w:t>
      </w:r>
      <w:r>
        <w:rPr>
          <w:rFonts w:ascii="Book Antiqua" w:hAnsi="Book Antiqua"/>
          <w:sz w:val="24"/>
          <w:szCs w:val="24"/>
        </w:rPr>
        <w:tab/>
      </w:r>
      <w:bookmarkStart w:id="0" w:name="_GoBack"/>
      <w:bookmarkEnd w:id="0"/>
    </w:p>
    <w:p w:rsidR="007B3020" w:rsidRDefault="007B3020" w:rsidP="007B3020"/>
    <w:p w:rsidR="007B3020" w:rsidRDefault="007B3020" w:rsidP="007B3020"/>
    <w:p w:rsidR="007B3020" w:rsidRDefault="007B3020" w:rsidP="007B3020"/>
    <w:p w:rsidR="007B3020" w:rsidRDefault="007B3020" w:rsidP="007B3020"/>
    <w:p w:rsidR="00873351" w:rsidRDefault="00873351"/>
    <w:sectPr w:rsidR="00873351" w:rsidSect="00EF1C7E">
      <w:pgSz w:w="11906" w:h="16838"/>
      <w:pgMar w:top="238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20"/>
    <w:rsid w:val="000F7311"/>
    <w:rsid w:val="007B3020"/>
    <w:rsid w:val="0087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5441"/>
  <w15:chartTrackingRefBased/>
  <w15:docId w15:val="{6EAB4E7B-87DD-4CD3-A276-096F5D4C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2017-11-09T21:03:00Z</cp:lastPrinted>
  <dcterms:created xsi:type="dcterms:W3CDTF">2017-11-09T21:02:00Z</dcterms:created>
  <dcterms:modified xsi:type="dcterms:W3CDTF">2017-11-09T21:03:00Z</dcterms:modified>
</cp:coreProperties>
</file>