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D" w:rsidRDefault="00577CDD">
      <w:pPr>
        <w:pStyle w:val="Cabealho"/>
      </w:pPr>
    </w:p>
    <w:p w:rsidR="00577CDD" w:rsidRDefault="00577CDD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2019</w:t>
      </w:r>
      <w:r>
        <w:br/>
      </w:r>
      <w:r>
        <w:br/>
        <w:t xml:space="preserve">Artigo 5° da Resolução n° TC-16/94, alterada pela Resolução n° TC-11/2004 </w:t>
      </w:r>
    </w:p>
    <w:p w:rsidR="00577CDD" w:rsidRDefault="00577CDD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577CDD" w:rsidRDefault="00577CDD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577CDD" w:rsidRDefault="00577CDD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577CDD" w:rsidRDefault="00577CDD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577CDD" w:rsidRDefault="00577CDD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577CDD" w:rsidRDefault="00577CDD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577CDD" w:rsidRDefault="00577CDD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na Lei Municipal 019 de 20 de Março de 2001 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577CDD" w:rsidRDefault="00577CDD">
      <w:pPr>
        <w:pStyle w:val="NormalWeb"/>
      </w:pPr>
      <w:r>
        <w:br w:type="page"/>
      </w:r>
    </w:p>
    <w:p w:rsidR="00577CDD" w:rsidRDefault="00577CDD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1º bimestre de 2019, priorizando-se as demonstrações relativas a:</w:t>
      </w:r>
    </w:p>
    <w:p w:rsidR="00577CDD" w:rsidRDefault="00577CDD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577CDD" w:rsidRDefault="00577CDD">
      <w:pPr>
        <w:pStyle w:val="NormalWeb"/>
        <w:ind w:firstLine="964"/>
      </w:pPr>
      <w:r>
        <w:t>Sobre tais aspectos passa-se a evidenciar:</w:t>
      </w:r>
    </w:p>
    <w:p w:rsidR="00577CDD" w:rsidRDefault="00577CDD">
      <w:r>
        <w:rPr>
          <w:rFonts w:ascii="Arial" w:eastAsia="Times New Roman" w:hAnsi="Arial" w:cs="Arial"/>
        </w:rPr>
        <w:br w:type="page"/>
      </w:r>
    </w:p>
    <w:p w:rsidR="00577CDD" w:rsidRDefault="00577CDD">
      <w:pPr>
        <w:pStyle w:val="titulo"/>
        <w:divId w:val="759906414"/>
      </w:pPr>
      <w:r>
        <w:lastRenderedPageBreak/>
        <w:t>PLANEJAMENTO</w:t>
      </w:r>
    </w:p>
    <w:p w:rsidR="00577CDD" w:rsidRDefault="00577CDD">
      <w:pPr>
        <w:pStyle w:val="NormalWeb"/>
        <w:ind w:firstLine="964"/>
        <w:divId w:val="759906414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577CDD" w:rsidRDefault="00577CDD">
      <w:pPr>
        <w:pStyle w:val="titulo"/>
        <w:divId w:val="759906414"/>
      </w:pPr>
      <w:r>
        <w:t>Plano Plurianual (PPA)</w:t>
      </w:r>
    </w:p>
    <w:p w:rsidR="00577CDD" w:rsidRDefault="00577CDD">
      <w:pPr>
        <w:pStyle w:val="NormalWeb"/>
        <w:ind w:firstLine="964"/>
        <w:divId w:val="759906414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577CDD" w:rsidRDefault="00577CDD">
      <w:pPr>
        <w:pStyle w:val="NormalWeb"/>
        <w:ind w:firstLine="964"/>
        <w:divId w:val="759906414"/>
      </w:pPr>
      <w:r>
        <w:t>O Município dispôs sobre o PPA (Quadriênio 2018 à 2021. ), através da Lei Municipal nº 5.931/2017 14 de Agosto de 2017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577CDD" w:rsidRDefault="00577CDD">
      <w:pPr>
        <w:pStyle w:val="titulo"/>
        <w:divId w:val="759906414"/>
      </w:pPr>
      <w:r>
        <w:t>Lei de Diretrizes Orçamentárias (LDO)</w:t>
      </w:r>
    </w:p>
    <w:p w:rsidR="00577CDD" w:rsidRDefault="00577CDD">
      <w:pPr>
        <w:pStyle w:val="NormalWeb"/>
        <w:ind w:firstLine="964"/>
        <w:divId w:val="75990641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577CDD" w:rsidRDefault="00577CDD">
      <w:pPr>
        <w:pStyle w:val="NormalWeb"/>
        <w:ind w:firstLine="964"/>
        <w:divId w:val="759906414"/>
      </w:pPr>
      <w:r>
        <w:t>Importante também salientar o disposto no artigo 4º da Lei de Responsabilidade Fiscal que se reporta à LDO:</w:t>
      </w:r>
    </w:p>
    <w:p w:rsidR="00577CDD" w:rsidRDefault="00577CDD">
      <w:pPr>
        <w:pStyle w:val="citacao"/>
        <w:divId w:val="759906414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577CDD" w:rsidRDefault="00577CDD">
      <w:pPr>
        <w:pStyle w:val="NormalWeb"/>
        <w:ind w:firstLine="964"/>
        <w:divId w:val="75990641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577CDD" w:rsidRDefault="00577CDD">
      <w:pPr>
        <w:pStyle w:val="NormalWeb"/>
        <w:ind w:firstLine="964"/>
        <w:divId w:val="759906414"/>
      </w:pPr>
      <w:r>
        <w:t xml:space="preserve">O Município definiu as diretrizes para a elaboração da Lei Orçamentária do exercício 2019 através da Lei Municipal nº 6.067/2018 02 de Outubro de 2018. na forma e conteúdo exigidos pela Lei Complementar nº 101/2000. </w:t>
      </w:r>
    </w:p>
    <w:p w:rsidR="00577CDD" w:rsidRDefault="00577CDD">
      <w:pPr>
        <w:pStyle w:val="titulo"/>
        <w:divId w:val="759906414"/>
      </w:pPr>
      <w:r>
        <w:t>Lei Orçamentária Anual (LOA)</w:t>
      </w:r>
    </w:p>
    <w:p w:rsidR="00577CDD" w:rsidRDefault="00577CDD">
      <w:pPr>
        <w:pStyle w:val="NormalWeb"/>
        <w:ind w:firstLine="964"/>
        <w:divId w:val="759906414"/>
      </w:pPr>
      <w:r>
        <w:t>O § 5º do artigo 165 da Constituição Federal dispõe sobre a Lei Orçamentária Anual, estabelecendo:</w:t>
      </w:r>
    </w:p>
    <w:p w:rsidR="00577CDD" w:rsidRDefault="00577CDD">
      <w:pPr>
        <w:pStyle w:val="citacao"/>
        <w:divId w:val="759906414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577CDD" w:rsidRDefault="00577CDD">
      <w:pPr>
        <w:pStyle w:val="NormalWeb"/>
        <w:ind w:firstLine="964"/>
        <w:divId w:val="759906414"/>
      </w:pPr>
      <w:r>
        <w:t>Sobre a LOA, a Lei de Responsabilidade Fiscal estabelece em seu artigo 5º: Art. 5º</w:t>
      </w:r>
    </w:p>
    <w:p w:rsidR="00577CDD" w:rsidRDefault="00577CDD">
      <w:pPr>
        <w:pStyle w:val="citacao"/>
        <w:divId w:val="759906414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577CDD" w:rsidRDefault="00577CDD">
      <w:pPr>
        <w:pStyle w:val="NormalWeb"/>
        <w:ind w:firstLine="964"/>
        <w:divId w:val="759906414"/>
      </w:pPr>
      <w:r>
        <w:t>O orçamento para o exercício de 2019 fora aprovado pela Lei Municipal nº 6.080/2018 26 de Novembro de 2018. , o qual obedeceu ao disposto na Lei de Responsabilidade Fiscal, bem como os programas, ações e diretrizes definidas no PPA e LDO.</w:t>
      </w:r>
    </w:p>
    <w:p w:rsidR="00577CDD" w:rsidRDefault="00577CDD">
      <w:pPr>
        <w:pStyle w:val="titulo"/>
        <w:divId w:val="1023556967"/>
      </w:pPr>
      <w:r>
        <w:t>Ações de Investimentos</w:t>
      </w:r>
    </w:p>
    <w:p w:rsidR="00577CDD" w:rsidRDefault="00577CDD">
      <w:pPr>
        <w:pStyle w:val="NormalWeb"/>
        <w:ind w:firstLine="964"/>
        <w:divId w:val="1023556967"/>
      </w:pPr>
      <w:r>
        <w:t>Um dos maiores desafios atuais da Administração Pública nas três esferas de governo é aumentar o nível de investimento principalmente em obras de infra-estrutura básica, mediante a redução dos gastos com a manutenção da chamada máquina pública (despesas com pessoal e encargos sociais e despesas de custeio),. Isso tudo, sem que haja aumento da carga tributária, já extremamente pesada.</w:t>
      </w:r>
    </w:p>
    <w:p w:rsidR="00577CDD" w:rsidRDefault="00577CDD">
      <w:pPr>
        <w:pStyle w:val="NormalWeb"/>
        <w:ind w:firstLine="964"/>
        <w:divId w:val="1023556967"/>
      </w:pPr>
      <w:r>
        <w:t>Via de regra, o percentual empregado em investimentos em relação à arrecadação das receitas tributárias é extremamente baixo, tendo como consequência um pesado clima de descontentamento da população que paga seus tributos e não vislumbra a necessária contrapartida dos governos em projetos e ações administrativas para atendimento das necessidades essenciais desta mesma população. Isso é resultado de uma cultura política que prioriza as atividades-meio em detrimento das atividades-fim. O desafio dos administradores públicos é justamente mudar esta prática fazendo com que haja uma melhoria da qualidade do gasto público.</w:t>
      </w:r>
    </w:p>
    <w:p w:rsidR="00577CDD" w:rsidRDefault="00577CDD">
      <w:pPr>
        <w:pStyle w:val="NormalWeb"/>
        <w:ind w:firstLine="964"/>
        <w:divId w:val="1023556967"/>
      </w:pPr>
      <w:r>
        <w:t>Em relação aos investimentos programados pelo Município no bimestre analisado, tem-se uma análise detalhada no demonstrativo abaixo.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1697"/>
        <w:gridCol w:w="2064"/>
        <w:gridCol w:w="1381"/>
        <w:gridCol w:w="1697"/>
        <w:gridCol w:w="1697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01 - PREFEITURA MUNICIPAL DE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1002 - AQUISIÇÃO DE VEÍCULOS - SECRET. ADMINISTRAÇÃO E FINANÇAS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1003 - EQUIPAMENTOS E MATERIAL PERMANENTE - SEC. DE ADM E FINANÇAS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6.736,74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101.263,26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1004 - AMPLIAÇÃO E REFORMA DO CENTRO ADMINISTRATIVO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1012 - OBRAS PARA PRÁTICAS ESPORTIVAS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1013 - CONSTRUÇÃO E AMPLIAÇÃO DE REDES DE ILUMINAÇÃO PÚBLICA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216.000,00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1014 - EQUIP. E MATERIAL PERMANENTE - SECRETARIA DE ESPORTES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1015 - CONSTRUÇÃO DE PASSEIOS PÚBLICOS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1016 - PAVIMENTAÇÃO DE RUAS E AVENIDAS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673.600,00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3.854.435,94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1.723.001,96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2.805.033,98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1017 - CONSTRUÇÃO, AMPLIAÇÃO E REFORMAS DE PRAÇAS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1018 - AQUISIÇÃO MÁQUINAS E VEÍCULOS - SEC. TRANSPORTE E OBRAS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236.000,00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1019 - EQUIP. E MATERIAL PERMANENTE - SEC. TRANSPORTE E OBRAS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74.700,00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1020 - AQUISIÇÃO DE IMÓVEIS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1021 - AQUISIÇÃO DE IMÓVEL NOVO CEMITÉRIO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1022 - PAVIMENTAÇÃO DO CEMITÉRIO SÃO FRANCISCO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1025 - OBRAS DE CAPTAÇÃO DE ÁGUAS PLUVIAIS E ESGOTO DOM. TRATADO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73.200,00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1026 - IMPLANTAÇÃO DO PROGRAMA CIDADE DIGITAL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1028 - AQUISIÇÃO DE ÁREAS DE PRESERVAÇÃO PERMANENTE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1029 - OBRAS NO PARQUE DE EXPOSIÇÃO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629.037,72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379.037,72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1030 - AQUISIÇÃO DE MÁQUINAS, VEÍCULOS E IMPL. AGRÍCOLAS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312.312,62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224.250,00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260.062,62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1031 - OBRAS DE PROMOÇÃO E EXTENÇÃO RURAL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1032 - AQUISIÇÃO DE IMÓVEIS PARA IMPLANTAÇÃO DE INDUSTRIAS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1033 - INFRA ESTRUTURA PARA IMPLANTAÇÃO DE INDUSTRIAIS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1038 - CONSTRUÇÃO DO MERCADO PÚBLICO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1.588.321,19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1.525.521,19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116.800,00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1041 - CONSTRUÇÃO DE PONTO DE ÔNIBUS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1042 - CONSTRUÇÃO DE CONCHA ACÚSTICA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127.753,21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134.221,25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43.531,96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1043 - IMPLANTAÇÃO DO JARDIM BOTÂNICO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1.348.000,00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1046 - OBRAS PARA INCENTIVO AO TURISMO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9999 - RESERVA DE CONTINGÊNCIA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0001 - PAGAMENTO DE JUROS DA DÍVIDA INTERNA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5.974,07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318.025,93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0002 - AMORTIZAÇÃO DA DÍVIDA INTERNA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4.593,87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1.075.406,13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0003 - PAGAMENTO DE SENTENÇAS JUDICIAIS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833,64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85.566,36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0004 - INDENIZAÇÕES E RESTITUIÇÕES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1.037,81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42.162,19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0005 - PAGAMENTO AO PASEP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215.215,27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864.784,73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0008 - PAGAMENTO DE PRECATÓRIOS - PREFEITURA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706.406,84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535.593,16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2003 - MANUTENÇÃO DO GABINETE DO PREFEITO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144.528,82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989.471,18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2004 - MANUTENÇÃO DA PROCURADORIA JURIDICA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119.617,76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587.782,24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2005 - MANUTENÇÃO DOS SISTEMA DE CONTROLE INTERNO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20.467,89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119.932,11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2006 - MANUTENÇÃO DA SECRETARIA DE ADMINISTRAÇÃO E FINANÇAS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5.092.200,00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1.588.347,02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3.503.852,98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2007 - MANUTENÇÃO DA SECRETARIA DO PLANEJAMENTO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1.123.200,00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116.236,18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1.006.963,82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2008 - CONTRIBUIÇÔES FINANCEIRAS - ADMINISTRACAO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189.263,00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86.137,00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2009 - MANUTENÇÃO DO CONVÊNIO CORPO DE BOMBEIROS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79.586,47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460.413,53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2010 - APLICAÇÃO RECURSOS DE CONVÊNIO TRÂNSITO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2.527.200,00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311.156,50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2.216.043,50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2011 - MANUTENÇÃO DO CONVÊNIO RÁDIO PATRÚLHA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17.701,20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30.298,80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2015 - MANUTENÇÃO DAS ATIVIDADES DO PROCON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2018 - RPPS - SECRETARIA DE ADMINISTRAÇÃO E FINANÇAS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1.728.000,00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219.684,87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1.508.315,13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2019 - RGPS - SECRETARIA DE ADMINISTRAÇÃO E FINANÇAS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669.600,00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86.264,49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583.335,51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2020 - MANUTENÇÃO DA ILUMINAÇÃO PÚBLICA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2.268.000,00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499.491,59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1.768.508,41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2061 - MANUTENÇÃO DAS ATIVIDADES DA SECRETARIA DE TRANSP. E OBRAS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1.679.600,52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3.436.399,48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2062 - MANUTENÇÃO DO CEMITÉRIO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9.389,40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120.210,60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2063 - MANUTENÇÃO DO TERMINAL URBANO E RODOVIÁRIO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66.677,32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62.922,68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2064 - MANUTENÇÃO DO AEROPORTO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23.892,95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165.107,05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2065 - MANUTENÇÃO DA SECRETARIA DA INDÚSTRIA, COMÉRCIO E TURISMO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399.600,00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42.827,96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356.772,04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2066 - MANUT. DAS ATIVIDADES PARA O DESENV. DO TURISMO LOCAL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6.760,00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47.240,00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2068 - MANUT. DAS ATIVIDADES AMBIENTAIS E POLÍTICAS DE PRESERVAÇÃO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2069 - CONTRIBUIÇÃO AO COINCO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1.123.200,00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980.049,24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143.150,76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2070 - REALIZAÇÃO DE FEIRAS, EXPOSIÇÃO E EVENTOS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432.000,00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2071 - MANUTENÇÃO DA SECRETARIA DE MEIO AMBIENTE E DESENV. RURAL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2.120.400,00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539.043,10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1.581.356,90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2072 - MANUTENÇÃO DA MALHA RODOVIÁRIA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685.468,53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314.531,47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2073 - MANUTENÇÃO DAS ATIVIDADES ESPORTIVAS E RECREATIVAS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210.703,65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1.355.296,35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2075 - MANUTENÇÃO DO PARQUE POUSO DO TROPEIRO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69.997,19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86.402,81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2081 - CONVENIO COM A POLICIA AMBIENTAL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11.701,80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2100 - MANUTENÇÃO DO JARDIM BOTÂNICO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2101 - MANUTENÇÃO DO MERCADO PÚBLICO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2102 - MANUTENÇÃO DO CONVÊNIO POLICIA MILITAR - DOAÇÕES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2103 - MANUTENÇÃO DO CONVÊNIO POLICIA CIVIL - DOAÇÕES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36.615.200,00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7.554.460,68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2.600,00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12.668.184,21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31.498.876,47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1658"/>
        <w:gridCol w:w="2185"/>
        <w:gridCol w:w="1463"/>
        <w:gridCol w:w="1450"/>
        <w:gridCol w:w="1658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02 - FUNDO DE ASSISTENCIA SOCIAL DE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1005 - OBRAS PARA A ASSISTÊNCIA SOCIAL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60.800,00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2013 - MANUTENÇÃO DO CONSELHO TUTELAR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35.162,76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261.837,24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2014 - MANUT. DAS ATIVIDADES FUNDO MUN. DE ASSISTÊNCIA SOCIAL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1.471.080,00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275.510,83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1.195.569,17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2077 - AÇÕES DE ALTA COMPLEXIDADE - ESTADO/FMAS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2078 - AÇÕES DE MEDIA COMPLEXIDADE - ESTADO/FMAS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75.581,92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2079 - AÇÕES DE BENEFICIOS EVENTUAIS - ESTADO/FMAS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2082 - AÇÕES DE ASSISTÊNCIA BASICA - ESTADO/FMAS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2090 - MANUTENÇÃO DAS AÇÕES FNAS - ACESSUAS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2092 - MANUTENÇÃO DAS ATIVIDADES DA TERCEIRA IDADE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2094 - AÇÕES DO BLOCO DA PROTEÇÃO SOCIAL ESPECIAL DE ALTA COMPLEXID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12.239,47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74.160,53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2095 - AÇÕES DO BLOCO DA PROTEÇÃO ESPECIAL DE MÉDIA COMPLEXIDADE -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172.800,00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32.561,51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140.238,49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2096 - AÇÕES DO BLOCO DE PROTEÇÃO SOCIAL BÁSICA- FEDERAL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19.240,62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142.759,38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2097 - AÇÕES DO BLOCO DA GESTÃO DO SUAS - FEDERAL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15.120,00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1.064,21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14.055,79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2098 - AÇÕES DO BLOCO DA GESTÃO DO BOLSA FAMILIA E DO CADASTRO UNIC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25.095,30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61.304,70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2099 - AÇÕES DO BLOCO DO PROGRAMA - BPC NA ESCOLA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5.400,00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2.659.400,00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400.892,78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2.258.507,22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04 - FUNDO MUNIC.DA CRIANCA E DO ADOLESC.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2012 - MANUT. DAS ATIV. DO FUNDO MUN. DA CRIANÇA E DO ADOLESCENTE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253.800,00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6.231,20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247.568,80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253.800,00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6.231,20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247.568,80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1719"/>
        <w:gridCol w:w="2090"/>
        <w:gridCol w:w="1399"/>
        <w:gridCol w:w="1585"/>
        <w:gridCol w:w="1719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06 - FUNDO DE SAUDE DE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1035 - AQUISIÇÃO DE VEÍCULOS - FUNDO MUNICIPAL DE SAÚDE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1036 - EQUIPAMENTOS E MATERIAL PERMANENTE - FUNDO DE SAUDE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183.600,00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1039 - OBRAS NA AREA DA SAUDE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259.200,00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259.200,00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1040 - OBRAS E INVESTIMENTOS NA SAUDE - BLOCO INVESTIMENTO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10.800,00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2021 - MANUTENÇÃO DO FUNDO MUNICIPAL DE SAÚDE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10.824.000,00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3.583.060,61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7.195.539,39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2022 - CONTRIBUIÇÕES FINANCEIRAS - SAUDE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669.600,00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1.015.000,00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2023 - MANUTENÇÃO DA FARMACIA BÁSICA - ESTADO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8.154,68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186.245,32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2024 - RGPS - FUNDO MUNICIPAL DE SAÚDE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75.993,82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518.006,18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2025 - RPPS - FUNDO MUNICIPAL DE SAÚDE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1.728.000,00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244.657,37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1.483.342,63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2026 - MANUTENÇÃO DO BLOCO - VIGILÂNCIA EM SAÚDE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180.600,00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2027 - MANUTENÇÃO DO BLOCO - MÉDIA E ALTA COMPLEXIDADE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1.375.840,85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1.162.159,15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2028 - MANUTENÇÃO DO BLOCO - ATENÇÃO BÁSICA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2.505.600,00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441.124,65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2.064.475,35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2029 - MANUTENÇÃO DO BLOCO - ASSISTÊNCIA FARMACÊUTICA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111.403,24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104.596,76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2031 - MANUTENÇÃO DO CO-FINANCIAMENTO ATENÇÃO BÁSICA - ESTADO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20.395,99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141.604,01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2032 - MANUT. CENTRO ESPECIALIDADES ODONTOLOGICAS - ESTADO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20.252.400,00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645.400,00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345.400,00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5.863.631,21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14.688.768,79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1697"/>
        <w:gridCol w:w="2064"/>
        <w:gridCol w:w="1381"/>
        <w:gridCol w:w="1697"/>
        <w:gridCol w:w="1697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11 - FUNDO MUNICIPAL DE EDUCACAO DE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1006 - OBRAS PARA O ENSINO FUNDAMENTAL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799.200,00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799.200,00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1007 - AMPLIAÇÃO E REFORMA DO PRÉDIO DA SECRETARIA DE EDUCAÇÃO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1008 - AQUISIÇÃO DE VEÍCULOS - ENSINO FUNDAMENTAL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1009 - EQUIPAMENTOS E MATERIAL PERMANENTE - ENSINO FUNDAMENTAL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447.999,72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920.503,74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110.695,98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1010 - OBRAS PARA O ENSINO INFANTIL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831.600,00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1.144.858,07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1.401.123,73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575.334,34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1011 - EQUIPAMENTOS E MATERIAL PERMANENTE - ENSINO INFANTIL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447.960,00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62.940,00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1044 - AQUISIÇÃO DE TERRENO - ENSINO FUNDAMENTAL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1045 - AQUISIÇÃO DE TERRENO - ENSINO INFANTIL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2034 - MANUTENÇÃO DO ENSINO FUNDAMENTAL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5.140.800,00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1.813.602,79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3.327.197,21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2035 - RPPS - ENSINO FUNDAMENTAL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43.909,54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301.690,46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2036 - RGPS - ENSINO FUNDAMENTAL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3.134,18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61.665,82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2037 - MANUTENÇÃO DO ENSINO FUNDAMENTAL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5.940.000,00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833.686,14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5.256.313,86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2038 - RPPS - ENSINO FUNDAMENTAL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142.212,15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721.787,85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2039 - RGPS - ENSINO FUNDAMENTAL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226.800,00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17.527,89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209.272,11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2040 - MANUTENÇÃO DO ENSINO FUNDAMENTAL - FUNDEB 40%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3.380.400,00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1.340.865,60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2.039.534,40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2041 - MANUTENÇÃO DO ENSINO INFANTIL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2.646.000,00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848.348,38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1.797.651,62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2042 - RPPS - ENSINO INFANTIL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132.105,00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2043 - RGPS - ENSINO INFANTIL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2.473,41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51.526,59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2044 - MANUTENÇÃO DO ENSINO INFANTIL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8.856.000,00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190.572,86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1.032.835,43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8.013.737,43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2045 - RPPS - ENSINO INFANTIL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170.520,00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1.233.480,00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2046 - RGPS - ENSINO INFANTIL - FUNDEB 60%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25.081,87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428.518,13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2047 - MANUTENÇÃO DO ENSINO INFANTIL - FUNDEB 40%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2048 - MANUTENÇÃO DO TRANSPORTE ESCOLAR - RECURSOS FEDERAIS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68.140,80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39.859,20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2049 - MANUTENÇÃO DO TRANSPORTE ESCOLAR - RECURSOS ESTADUAIS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295.516,50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6.883,50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2050 - MANUTENÇÃO DO SALÁRIO EDUCAÇÃO - ENSINO FUNDAMENTAL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115.480,00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424.520,00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2051 - MANUTENÇÃO DO SALÁRIO EDUCAÇÃO - ENSINO INFANTIL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114.180,10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209.819,90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2052 - MANUTENCAO DA MERENDA ESCOLAR - PROPRIOS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339.589,69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412.010,31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2053 - MANUTENÇÃO DA MERENDA ESCOLAR - PNAC CRECHES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1.026.000,00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1.013.446,40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12.553,60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2054 - MANUTENÇÃO DA MERENDA ESCOLAR - PNAE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423.526,63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8.473,37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2056 - CONTRIBUÇÃO PARA UNC - CAMPUS CURITIBANOS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75.600,00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2059 - CONTRIBUIÇÕES FINANCEIRAS A ENTIDADES ASSISTENCIAIS/EDUCACIO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209.600,00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37.038.800,00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1.969.130,65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11.432.759,97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27.575.170,68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13 - FUND. MUN. HABITACAO INT. SOCIAL -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1023 - AQUISIÇÃO DE IMÓVEIS P/ HABITAÇÕES POPULARES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1024 - CONSTRUÇÃO DE HABITAÇÕES POPULARES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2067 - MANUTENÇÃO DAS ATIVIDADES HABITACIONAIS DE INTERESSE SOCIAL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78.203,51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509.196,49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767.000,00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78.203,51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688.796,49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1467"/>
        <w:gridCol w:w="2211"/>
        <w:gridCol w:w="1480"/>
        <w:gridCol w:w="1678"/>
        <w:gridCol w:w="1551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14 - FUNDO MUNICIPAL DEFESA CIVIL MUNICIPIO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1025 - OBRAS DE CAPTAÇÃO DE ÁGUAS PLUVIAIS E ESGOTO DOM. TRATADO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1.287.488,89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1.287.488,89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2080 - MANUTENÇÃO DA DEFESA CIVIL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6.268,43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101.731,57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178.000,00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1.287.488,89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1.293.757,32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171.731,57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15 - FUNDO MUNICIPAL CULTURA -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1027 - CONSTRUÇÃO DA BIBLIOTECA E CENTRO CULTURAL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93.200,00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2060 - MANUTENÇÃO DAS ATIVIDADES CULTURAIS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491.400,00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45.143,48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446.256,52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2074 - EVENTOS CULTURAIS E ARTÍSTICOS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714.200,00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45.143,48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669.056,52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1719"/>
        <w:gridCol w:w="2090"/>
        <w:gridCol w:w="1399"/>
        <w:gridCol w:w="1585"/>
        <w:gridCol w:w="1719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16 - FUNDO MUNICIPAL FINANCEIRO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9977 - RESERVA LEGAL DO R.P.P.S. - FINANCEIRO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0011 - MANUTENÇÃO DAS ATIVIDADES DO IPESMUC LEGISLATIVO - FINANCEIR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30.761,98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185.238,02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0013 - MANUTENÇÃO DAS ATIVIDADES DO IPESMUC EXECUTIVO - FINANCEIRO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11.328.000,00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1.422.921,99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9.905.078,01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0015 - MANUTENÇÃO DOS INATIVOS E PENSIONISTAS DA PREFEITURA - FINAN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756.000,00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94.377,62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661.622,38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0016 - PAGAMENTO DE PRECATÓRIOS - RPPS - FINANCEIRO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12.624.000,00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1.548.061,59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11.075.938,41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479"/>
        <w:gridCol w:w="2229"/>
        <w:gridCol w:w="1492"/>
        <w:gridCol w:w="1479"/>
        <w:gridCol w:w="1691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17 - FUNDO MUNICIPAL PREVIDENCIARIO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9997 - RESERVA LEGAL DO R.P.P.S.- PREVIDENCIARIO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0012 - MANUTENÇÃO DAS ATIVIDADES DO IPESMUC LEGISLATIVO - PREVIDENC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0014 - MANUTENÇÃO DAS ATIVIDADES DO IPESMUC EXECUTIVO - PREVIDENCIA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286.285,74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1.929.714,26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0017 - PAGAMENTO DE PRECATÓRIOS - RPPS - PREVIDENCIARIO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10.800,00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874.800,00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2.000.000,00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286.285,74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2.588.514,26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509"/>
        <w:gridCol w:w="2275"/>
        <w:gridCol w:w="1523"/>
        <w:gridCol w:w="1422"/>
        <w:gridCol w:w="1595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07 - INST. PREV. SOCIAL SERV. PUB. M.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2017 - MANUTENÇÃO DAS ATIVIDADES ADMINISTRATIVAS DO IPESMUC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561.600,00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89.449,26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472.150,74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561.600,00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89.449,26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472.150,74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1658"/>
        <w:gridCol w:w="2185"/>
        <w:gridCol w:w="1463"/>
        <w:gridCol w:w="1450"/>
        <w:gridCol w:w="1658"/>
      </w:tblGrid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10 - CAMARA MUNICIPAL DE CURITIBANOS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1001 - EQUIP. E MATERIAL PERMANENTE - CAMARA DE VEREADORES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107.635,00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1037 - REFORMA DO PRÉDIO DA CAMARA DE VERADORES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108.000,00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2001 - MANUTENÇÃO DAS ATIVIDADES DA CÂMARA MUNICIPAL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3.207.600,00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529.963,19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2.677.636,81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2002 - RGPS - CAMARA MUNICIPAL DE VEREADORES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40.520,29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315.879,71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2016 - RPPS - CAMARA MUNICIPAL DE VEREADORES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24.199,36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105.400,64</w:t>
            </w:r>
          </w:p>
        </w:tc>
      </w:tr>
      <w:tr w:rsidR="00577CDD">
        <w:trPr>
          <w:divId w:val="102355696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2093 - MANUT. DAS ATIVIDADES DA CÂMARA DE VEREADORES JUVENIL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32.400,00</w:t>
            </w:r>
          </w:p>
        </w:tc>
      </w:tr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3.942.000,00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595.047,84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3.346.952,16 </w:t>
            </w: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235569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2355696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000"/>
        <w:gridCol w:w="1858"/>
        <w:gridCol w:w="1498"/>
        <w:gridCol w:w="1858"/>
        <w:gridCol w:w="1858"/>
      </w:tblGrid>
      <w:tr w:rsidR="00577CDD">
        <w:trPr>
          <w:divId w:val="1023556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116.481.200,00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13.456.480,22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348.000,00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34.307.648,11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95.282.032,11 </w:t>
            </w:r>
          </w:p>
        </w:tc>
      </w:tr>
    </w:tbl>
    <w:p w:rsidR="00577CDD" w:rsidRDefault="00577CDD">
      <w:pPr>
        <w:divId w:val="1023556967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364911240"/>
      </w:pPr>
      <w:r>
        <w:t>ORÇAMENTO FISCAL</w:t>
      </w:r>
    </w:p>
    <w:p w:rsidR="00577CDD" w:rsidRDefault="00577CDD">
      <w:pPr>
        <w:pStyle w:val="NormalWeb"/>
        <w:ind w:firstLine="964"/>
        <w:divId w:val="364911240"/>
      </w:pPr>
      <w:r>
        <w:t>O Orçamento Fiscal do Município aprovado pela Lei Municipal nº 6.080/2018 26 de Novembro de 2018., estima a Receita em R$ 116.481.200,00 e fixa a Despesa em 116.481.200,00. A dotação Reserva de Contingência foi orçada em R$ 1.350.000,00 o que corresponde a 1,16% do orçamento da despesa.</w:t>
      </w:r>
    </w:p>
    <w:p w:rsidR="00577CDD" w:rsidRDefault="00577CDD">
      <w:pPr>
        <w:pStyle w:val="titulo"/>
        <w:divId w:val="1368338771"/>
      </w:pPr>
      <w:r>
        <w:t>Alterações Orçamentárias</w:t>
      </w:r>
    </w:p>
    <w:p w:rsidR="00577CDD" w:rsidRDefault="00577CDD">
      <w:pPr>
        <w:pStyle w:val="NormalWeb"/>
        <w:ind w:firstLine="964"/>
        <w:divId w:val="1368338771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577CDD" w:rsidRDefault="00577CDD">
      <w:pPr>
        <w:pStyle w:val="NormalWeb"/>
        <w:ind w:firstLine="964"/>
        <w:divId w:val="1368338771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577CDD" w:rsidRDefault="00577CDD">
      <w:pPr>
        <w:pStyle w:val="NormalWeb"/>
        <w:ind w:firstLine="964"/>
        <w:divId w:val="1368338771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2814"/>
        <w:gridCol w:w="826"/>
        <w:gridCol w:w="1371"/>
        <w:gridCol w:w="1017"/>
        <w:gridCol w:w="1371"/>
        <w:gridCol w:w="1700"/>
      </w:tblGrid>
      <w:tr w:rsidR="00577CDD">
        <w:trPr>
          <w:divId w:val="136833877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14 - FUNDO MUNICIPAL DEFESA CIVIL MUNICIPIO CURITIBANOS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Valor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Convênios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1.287.488,89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1.287.488,89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01 - PREFEITURA MUNICIPAL DE CURITIBANOS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Valor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Convênios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2.178.810,21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Operação de Credito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1.525.521,19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2.470.000,00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05/02/2019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Convênios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05/02/2019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994.729,28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132.800,00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7.554.460,68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06 - FUNDO DE SAUDE DE CURITIBANOS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Valor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6.103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45.400,00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45.400,00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645.400,00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11 - FUNDO MUNICIPAL DE EDUCACAO DE CURITIBANOS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Valor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Convênios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1.144.858,07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824.272,58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1.969.130,65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Unidade Gestora: 17 - FUNDO MUNICIPAL PREVIDENCIARIO CURITIBANOS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Valor</w:t>
            </w:r>
          </w:p>
        </w:tc>
      </w:tr>
      <w:tr w:rsidR="00577CDD">
        <w:trPr>
          <w:divId w:val="13683387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2.000.000,00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2.000.000,00</w:t>
            </w:r>
            <w:r>
              <w:t xml:space="preserve"> </w:t>
            </w:r>
          </w:p>
        </w:tc>
      </w:tr>
      <w:tr w:rsidR="00577CDD">
        <w:trPr>
          <w:divId w:val="136833877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36833877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13.456.480,22 </w:t>
            </w:r>
          </w:p>
        </w:tc>
      </w:tr>
    </w:tbl>
    <w:p w:rsidR="00577CDD" w:rsidRDefault="00577CDD">
      <w:pPr>
        <w:divId w:val="1368338771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NormalWeb"/>
        <w:ind w:firstLine="964"/>
        <w:divId w:val="1090080408"/>
      </w:pPr>
      <w:r>
        <w:t>Os créditos adicionais abertos até o período analisado atingiram o montante de R$ 13.456.480,22. Destes, R$ 13.456.480,22 referem-se a créditos adicionais suplementares. As anulações de dotações totalizaram a importância de R$ 348.000,00.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4"/>
        <w:gridCol w:w="2463"/>
        <w:gridCol w:w="2689"/>
      </w:tblGrid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116.481.200,00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115.131.200,00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1.350.000,00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13.456.480,22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13.456.480,22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13.456.480,22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13.456.480,22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348.000,00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348.000,00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348.000,00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348.000,00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13.108.480,22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129.589.680,22</w:t>
            </w:r>
          </w:p>
        </w:tc>
      </w:tr>
    </w:tbl>
    <w:p w:rsidR="00577CDD" w:rsidRDefault="00577CDD">
      <w:pPr>
        <w:divId w:val="1090080408"/>
        <w:rPr>
          <w:rFonts w:ascii="Arial" w:eastAsia="Times New Roman" w:hAnsi="Arial" w:cs="Arial"/>
        </w:rPr>
      </w:pPr>
    </w:p>
    <w:p w:rsidR="00577CDD" w:rsidRDefault="00577CDD">
      <w:pPr>
        <w:pStyle w:val="NormalWeb"/>
        <w:ind w:firstLine="964"/>
        <w:divId w:val="1090080408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1489"/>
        <w:gridCol w:w="1489"/>
        <w:gridCol w:w="712"/>
        <w:gridCol w:w="1231"/>
      </w:tblGrid>
      <w:tr w:rsidR="00577CDD">
        <w:trPr>
          <w:divId w:val="109008040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0.00%</w:t>
            </w:r>
          </w:p>
        </w:tc>
      </w:tr>
      <w:tr w:rsidR="00577CDD">
        <w:trPr>
          <w:divId w:val="10900804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100,00%</w:t>
            </w:r>
          </w:p>
        </w:tc>
      </w:tr>
      <w:tr w:rsidR="00577CDD">
        <w:trPr>
          <w:divId w:val="10900804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13.456.480,22</w:t>
            </w:r>
          </w:p>
        </w:tc>
      </w:tr>
    </w:tbl>
    <w:p w:rsidR="00577CDD" w:rsidRDefault="00577CDD">
      <w:pPr>
        <w:pStyle w:val="NormalWeb"/>
        <w:ind w:firstLine="964"/>
        <w:divId w:val="1090080408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3507"/>
      </w:tblGrid>
      <w:tr w:rsidR="00577CDD">
        <w:trPr>
          <w:divId w:val="1090080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110.130.800,00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109.458.080,00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18.266.720,00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4.429.600,00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1.828.440,00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93.940.560,00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-12.254.000,00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3.246.760,00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672.720,00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84.600,00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569.120,00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6.350.400,00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de Contribuições Intra-Orçamentária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6.350.400,00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116.481.200,00</w:t>
            </w:r>
            <w:r>
              <w:t xml:space="preserve"> </w:t>
            </w:r>
          </w:p>
        </w:tc>
      </w:tr>
    </w:tbl>
    <w:p w:rsidR="00577CDD" w:rsidRDefault="00577CDD">
      <w:pPr>
        <w:divId w:val="1090080408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577CDD">
        <w:trPr>
          <w:divId w:val="1090080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9008040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3507"/>
      </w:tblGrid>
      <w:tr w:rsidR="00577CDD">
        <w:trPr>
          <w:divId w:val="1090080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123.239.280,22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101.077.892,86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64.500.372,86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324.000,00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36.253.520,00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20.811.387,36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19.731.387,36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1.080.000,00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1.350.000,00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Reserva de Contingencia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540.000,00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Reserva De Contingencia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810.000,00</w:t>
            </w:r>
          </w:p>
        </w:tc>
      </w:tr>
      <w:tr w:rsidR="00577CDD">
        <w:trPr>
          <w:divId w:val="109008040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090080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Intra-Orçamentárias</w:t>
            </w:r>
            <w:r>
              <w:t xml:space="preserve">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Intra-Orçamentárias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6.350.400,00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lastRenderedPageBreak/>
              <w:t>Despesas Intra-Orçamentárias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6.350.400,00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6.350.400,00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Despesas Intra-Orçamentárias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577CDD">
        <w:trPr>
          <w:divId w:val="1090080408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77CDD">
        <w:trPr>
          <w:divId w:val="1090080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129.589.680,22</w:t>
            </w:r>
            <w:r>
              <w:t xml:space="preserve"> </w:t>
            </w:r>
          </w:p>
        </w:tc>
      </w:tr>
    </w:tbl>
    <w:p w:rsidR="00577CDD" w:rsidRDefault="00577CDD">
      <w:pPr>
        <w:divId w:val="1090080408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188614345"/>
      </w:pPr>
      <w:r>
        <w:t>EXECUÇÃO ORÇAMENTÁRIA</w:t>
      </w:r>
    </w:p>
    <w:p w:rsidR="00577CDD" w:rsidRDefault="00577CDD">
      <w:pPr>
        <w:pStyle w:val="NormalWeb"/>
        <w:ind w:firstLine="964"/>
        <w:divId w:val="188614345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577CDD" w:rsidRDefault="00577CDD">
      <w:pPr>
        <w:pStyle w:val="NormalWeb"/>
        <w:ind w:firstLine="964"/>
        <w:divId w:val="188614345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577CDD" w:rsidRDefault="00577CDD">
      <w:pPr>
        <w:pStyle w:val="titulo"/>
        <w:divId w:val="188614345"/>
      </w:pPr>
      <w:r>
        <w:t>Demonstrativo da Execução Orçamentária</w:t>
      </w:r>
    </w:p>
    <w:p w:rsidR="00577CDD" w:rsidRDefault="00577CDD">
      <w:pPr>
        <w:pStyle w:val="NormalWeb"/>
        <w:ind w:firstLine="964"/>
        <w:divId w:val="188614345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577CDD" w:rsidRDefault="00577CDD">
      <w:pPr>
        <w:pStyle w:val="NormalWeb"/>
        <w:ind w:firstLine="964"/>
        <w:divId w:val="188614345"/>
      </w:pPr>
      <w:r>
        <w:t>No confronto entre a receita efetivamente arrecadada com a despesa empenhada (comprometimento das dotações orçamentárias) Até o Bimestre em análise, verifica-se Déficit de execução orçamentária no valor de R$ -13.558.167,82.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577CDD">
        <w:trPr>
          <w:divId w:val="18861434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577CDD">
        <w:trPr>
          <w:divId w:val="18861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20.749.480,29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34.307.648,11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-13.558.167,82</w:t>
            </w:r>
          </w:p>
        </w:tc>
      </w:tr>
    </w:tbl>
    <w:p w:rsidR="00577CDD" w:rsidRDefault="00577CDD">
      <w:pPr>
        <w:pStyle w:val="NormalWeb"/>
        <w:ind w:firstLine="964"/>
        <w:divId w:val="188614345"/>
      </w:pPr>
      <w:r>
        <w:t>Levando-se em conta a receita arrecadada e a despesa liquidada (aquela em que o material foi entregue, o serviço foi prestado ou obra executada) até o bimestre analisado, nos demonstra Superávit na ordem de R$ 8.323.817,73.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577CDD">
        <w:trPr>
          <w:divId w:val="18861434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577CDD">
        <w:trPr>
          <w:divId w:val="18861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20.749.480,29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12.425.662,56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8.323.817,73</w:t>
            </w:r>
          </w:p>
        </w:tc>
      </w:tr>
    </w:tbl>
    <w:p w:rsidR="00577CDD" w:rsidRDefault="00577CDD">
      <w:pPr>
        <w:pStyle w:val="titulo"/>
        <w:divId w:val="188614345"/>
      </w:pPr>
      <w:r>
        <w:t>Receita Orçamentária por Natureza</w:t>
      </w:r>
    </w:p>
    <w:p w:rsidR="00577CDD" w:rsidRDefault="00577CDD">
      <w:pPr>
        <w:pStyle w:val="NormalWeb"/>
        <w:ind w:firstLine="964"/>
        <w:divId w:val="188614345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577CDD" w:rsidRDefault="00577CDD">
      <w:pPr>
        <w:pStyle w:val="NormalWeb"/>
        <w:ind w:firstLine="964"/>
        <w:divId w:val="188614345"/>
      </w:pPr>
      <w:r>
        <w:lastRenderedPageBreak/>
        <w:t>A Receita Orçamentária arrecadada até o bimestre importou em R$ 19.885.202,00 equivalente a 18.06%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  <w:gridCol w:w="3614"/>
        <w:gridCol w:w="2110"/>
        <w:gridCol w:w="1394"/>
      </w:tblGrid>
      <w:tr w:rsidR="00577CDD">
        <w:trPr>
          <w:divId w:val="1886143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577CDD">
        <w:trPr>
          <w:divId w:val="18861434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577CDD">
        <w:trPr>
          <w:divId w:val="18861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109.458.080,00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19.112.451,46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17.46%</w:t>
            </w:r>
          </w:p>
        </w:tc>
      </w:tr>
      <w:tr w:rsidR="00577CDD">
        <w:trPr>
          <w:divId w:val="18861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672.720,00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772.750,54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114.87%</w:t>
            </w:r>
          </w:p>
        </w:tc>
      </w:tr>
      <w:tr w:rsidR="00577CDD">
        <w:trPr>
          <w:divId w:val="18861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110.130.800,00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19.885.202,00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 xml:space="preserve">18.06% </w:t>
            </w:r>
          </w:p>
        </w:tc>
      </w:tr>
    </w:tbl>
    <w:p w:rsidR="00577CDD" w:rsidRDefault="00577CDD">
      <w:pPr>
        <w:divId w:val="188614345"/>
        <w:rPr>
          <w:rFonts w:ascii="Arial" w:eastAsia="Times New Roman" w:hAnsi="Arial" w:cs="Arial"/>
        </w:rPr>
      </w:pPr>
    </w:p>
    <w:p w:rsidR="00577CDD" w:rsidRDefault="00577CDD">
      <w:pPr>
        <w:pStyle w:val="titulo"/>
        <w:divId w:val="188614345"/>
      </w:pPr>
      <w:r>
        <w:t>Receita Tributária</w:t>
      </w:r>
    </w:p>
    <w:p w:rsidR="00577CDD" w:rsidRDefault="00577CDD">
      <w:pPr>
        <w:pStyle w:val="NormalWeb"/>
        <w:ind w:firstLine="964"/>
        <w:divId w:val="188614345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577CDD" w:rsidRDefault="00577CDD">
      <w:pPr>
        <w:pStyle w:val="NormalWeb"/>
        <w:ind w:firstLine="964"/>
        <w:divId w:val="188614345"/>
      </w:pPr>
      <w:r>
        <w:t>A Receita Tributária arrecadada até o bimestre importou em R$ 3.029.783,26 equivalente a 14.60% do total arrecadado.</w:t>
      </w:r>
    </w:p>
    <w:p w:rsidR="00577CDD" w:rsidRDefault="00577CDD">
      <w:pPr>
        <w:pStyle w:val="titulo"/>
        <w:divId w:val="188614345"/>
      </w:pPr>
      <w:r>
        <w:t>Receita de Contribuições</w:t>
      </w:r>
    </w:p>
    <w:p w:rsidR="00577CDD" w:rsidRDefault="00577CDD">
      <w:pPr>
        <w:pStyle w:val="NormalWeb"/>
        <w:ind w:firstLine="964"/>
        <w:divId w:val="188614345"/>
      </w:pPr>
      <w:r>
        <w:t>São as provenientes das contribuições com vinculação específica para custeio dos regimes de previdência, planos de saúde e cotas provenientes de compensações financeiras.</w:t>
      </w:r>
    </w:p>
    <w:p w:rsidR="00577CDD" w:rsidRDefault="00577CDD">
      <w:pPr>
        <w:pStyle w:val="NormalWeb"/>
        <w:ind w:firstLine="964"/>
        <w:divId w:val="188614345"/>
      </w:pPr>
      <w:r>
        <w:t>A Receita de Contribuições arrecadada até o bimestre importou em R$ 892.715,69 equivalente a 4.30% do total arrecadado.</w:t>
      </w:r>
    </w:p>
    <w:p w:rsidR="00577CDD" w:rsidRDefault="00577CDD">
      <w:pPr>
        <w:pStyle w:val="titulo"/>
        <w:divId w:val="188614345"/>
      </w:pPr>
      <w:r>
        <w:t>Receita Patrimonial</w:t>
      </w:r>
    </w:p>
    <w:p w:rsidR="00577CDD" w:rsidRDefault="00577CDD">
      <w:pPr>
        <w:pStyle w:val="NormalWeb"/>
        <w:ind w:firstLine="964"/>
        <w:divId w:val="188614345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577CDD" w:rsidRDefault="00577CDD">
      <w:pPr>
        <w:pStyle w:val="NormalWeb"/>
        <w:ind w:firstLine="964"/>
        <w:divId w:val="188614345"/>
      </w:pPr>
      <w:r>
        <w:t>A Receita Patrimonial arrecadada até o bimestre importou em R$ 1.583.447,58 equivalente a 7.63% do total arrecadado.</w:t>
      </w:r>
    </w:p>
    <w:p w:rsidR="00577CDD" w:rsidRDefault="00577CDD">
      <w:pPr>
        <w:pStyle w:val="titulo"/>
        <w:divId w:val="188614345"/>
      </w:pPr>
      <w:r>
        <w:t>Transferências Correntes</w:t>
      </w:r>
    </w:p>
    <w:p w:rsidR="00577CDD" w:rsidRDefault="00577CDD">
      <w:pPr>
        <w:pStyle w:val="NormalWeb"/>
        <w:ind w:firstLine="964"/>
        <w:divId w:val="188614345"/>
      </w:pPr>
      <w:r>
        <w:t>São recursos financeiros recebidos de outras pessoas de direito público de outras esferas de governo ou de direito privado, destinados ao atendimento de despesas correntes.</w:t>
      </w:r>
    </w:p>
    <w:p w:rsidR="00577CDD" w:rsidRDefault="00577CDD">
      <w:pPr>
        <w:pStyle w:val="NormalWeb"/>
        <w:ind w:firstLine="964"/>
        <w:divId w:val="188614345"/>
      </w:pPr>
      <w:r>
        <w:t>As Transferências Correntes recebidas até o bimestre importaram em R$ 13.316.797,91 equivalente a 64.18% do total arrecadado.</w:t>
      </w:r>
    </w:p>
    <w:p w:rsidR="00577CDD" w:rsidRDefault="00577CDD">
      <w:pPr>
        <w:pStyle w:val="titulo"/>
        <w:divId w:val="188614345"/>
      </w:pPr>
      <w:r>
        <w:t>Outras Receitas Correntes</w:t>
      </w:r>
    </w:p>
    <w:p w:rsidR="00577CDD" w:rsidRDefault="00577CDD">
      <w:pPr>
        <w:pStyle w:val="NormalWeb"/>
        <w:ind w:firstLine="964"/>
        <w:divId w:val="188614345"/>
      </w:pPr>
      <w:r>
        <w:t>Compreende as receitas de multas e juros de mora, indenizações e restituições, receita da dívida ativa, etc.</w:t>
      </w:r>
    </w:p>
    <w:p w:rsidR="00577CDD" w:rsidRDefault="00577CDD">
      <w:pPr>
        <w:pStyle w:val="NormalWeb"/>
        <w:ind w:firstLine="964"/>
        <w:divId w:val="188614345"/>
      </w:pPr>
      <w:r>
        <w:t>Os recursos provenientes de Outras Receitas Correntes arrecadados até o bimestre importaram em R$ 289.707,02 equivalente a 1.40% do total arrecadado.</w:t>
      </w:r>
    </w:p>
    <w:p w:rsidR="00577CDD" w:rsidRDefault="00577CDD">
      <w:pPr>
        <w:pStyle w:val="titulo"/>
        <w:divId w:val="188614345"/>
      </w:pPr>
      <w:r>
        <w:t>Operações de Crédito</w:t>
      </w:r>
    </w:p>
    <w:p w:rsidR="00577CDD" w:rsidRDefault="00577CDD">
      <w:pPr>
        <w:pStyle w:val="NormalWeb"/>
        <w:ind w:firstLine="964"/>
        <w:divId w:val="188614345"/>
      </w:pPr>
      <w:r>
        <w:lastRenderedPageBreak/>
        <w:t>São as decorrentes de operações de crédito tipificadas por origem dos recursos: interna (instituições registradas no país) e externa (instituições fora do país).</w:t>
      </w:r>
    </w:p>
    <w:p w:rsidR="00577CDD" w:rsidRDefault="00577CDD">
      <w:pPr>
        <w:pStyle w:val="NormalWeb"/>
        <w:ind w:firstLine="964"/>
        <w:divId w:val="188614345"/>
      </w:pPr>
      <w:r>
        <w:t>A Receita proveniente de Operações de Crédito importou até o bimestre, em R$ 254.645,73 equivalente a 1.23% do total arrecadado.</w:t>
      </w:r>
    </w:p>
    <w:p w:rsidR="00577CDD" w:rsidRDefault="00577CDD">
      <w:pPr>
        <w:pStyle w:val="titulo"/>
        <w:divId w:val="188614345"/>
      </w:pPr>
      <w:r>
        <w:t>Alienação de Bens</w:t>
      </w:r>
    </w:p>
    <w:p w:rsidR="00577CDD" w:rsidRDefault="00577CDD">
      <w:pPr>
        <w:pStyle w:val="NormalWeb"/>
        <w:ind w:firstLine="964"/>
        <w:divId w:val="188614345"/>
      </w:pPr>
      <w:r>
        <w:t>É aquela decorrente do processo de transferência de domínio de bens móveis e imóveis públicos a terceiros.</w:t>
      </w:r>
    </w:p>
    <w:p w:rsidR="00577CDD" w:rsidRDefault="00577CDD">
      <w:pPr>
        <w:pStyle w:val="NormalWeb"/>
        <w:ind w:firstLine="964"/>
        <w:divId w:val="188614345"/>
      </w:pPr>
      <w:r>
        <w:t>A receita proveniente de Alienação de Bens, até o bimestre, importou em R$ 44.724,81 equivalente a 0.22% do total arrecadado.</w:t>
      </w:r>
    </w:p>
    <w:p w:rsidR="00577CDD" w:rsidRDefault="00577CDD">
      <w:pPr>
        <w:pStyle w:val="titulo"/>
        <w:divId w:val="188614345"/>
      </w:pPr>
      <w:r>
        <w:t>Transferências de Capital</w:t>
      </w:r>
    </w:p>
    <w:p w:rsidR="00577CDD" w:rsidRDefault="00577CDD">
      <w:pPr>
        <w:pStyle w:val="NormalWeb"/>
        <w:ind w:firstLine="964"/>
        <w:divId w:val="188614345"/>
      </w:pPr>
      <w:r>
        <w:t>São recursos recebidos de outras pessoas de direito público de outras esferas de governo ou de direito privado, cuja aplicação será para atender as despesas de capital.</w:t>
      </w:r>
    </w:p>
    <w:p w:rsidR="00577CDD" w:rsidRDefault="00577CDD">
      <w:pPr>
        <w:pStyle w:val="NormalWeb"/>
        <w:ind w:firstLine="964"/>
        <w:divId w:val="188614345"/>
      </w:pPr>
      <w:r>
        <w:t>As Transferências de Capital recebidas até o bimestre importaram em R$ 473.380,00 equivalente a 2.28% do total arrecadado.</w:t>
      </w:r>
    </w:p>
    <w:p w:rsidR="00577CDD" w:rsidRDefault="00577CDD">
      <w:pPr>
        <w:pStyle w:val="titulo"/>
        <w:divId w:val="188614345"/>
      </w:pPr>
      <w:r>
        <w:t>Receita Intra-Orçamentária</w:t>
      </w:r>
    </w:p>
    <w:p w:rsidR="00577CDD" w:rsidRDefault="00577CDD">
      <w:pPr>
        <w:pStyle w:val="NormalWeb"/>
        <w:ind w:firstLine="964"/>
        <w:divId w:val="188614345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577CDD" w:rsidRDefault="00577CDD">
      <w:pPr>
        <w:pStyle w:val="NormalWeb"/>
        <w:ind w:firstLine="964"/>
        <w:divId w:val="188614345"/>
      </w:pPr>
      <w:r>
        <w:t>A receita Intra-Orçamentária importou em R$ 864.278,29, equivalente a 4.17% do total arrecadado.</w:t>
      </w:r>
    </w:p>
    <w:p w:rsidR="00577CDD" w:rsidRDefault="00577CDD">
      <w:pPr>
        <w:divId w:val="188614345"/>
        <w:rPr>
          <w:rFonts w:ascii="Arial" w:eastAsia="Times New Roman" w:hAnsi="Arial" w:cs="Arial"/>
        </w:rPr>
      </w:pPr>
    </w:p>
    <w:p w:rsidR="00577CDD" w:rsidRDefault="00577CDD">
      <w:pPr>
        <w:pStyle w:val="titulo"/>
        <w:divId w:val="1363704927"/>
      </w:pPr>
      <w:r>
        <w:t>Despesa Orçamentária</w:t>
      </w:r>
    </w:p>
    <w:p w:rsidR="00577CDD" w:rsidRDefault="00577CDD">
      <w:pPr>
        <w:pStyle w:val="NormalWeb"/>
        <w:ind w:firstLine="964"/>
        <w:divId w:val="1363704927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577CDD" w:rsidRDefault="00577CDD">
      <w:pPr>
        <w:pStyle w:val="NormalWeb"/>
        <w:ind w:firstLine="964"/>
        <w:divId w:val="1363704927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577CDD" w:rsidRDefault="00577CDD">
      <w:pPr>
        <w:pStyle w:val="NormalWeb"/>
        <w:ind w:firstLine="964"/>
        <w:divId w:val="1363704927"/>
      </w:pPr>
      <w:r>
        <w:t>A despesa empenhada Até o Bimestre importou em R$ 34.307.648,11, equivalente a 27.84%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577CDD">
        <w:trPr>
          <w:divId w:val="136370492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577CDD">
        <w:trPr>
          <w:divId w:val="1363704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129.589.680,22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34.307.648,11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26.47%</w:t>
            </w:r>
          </w:p>
        </w:tc>
      </w:tr>
    </w:tbl>
    <w:p w:rsidR="00577CDD" w:rsidRDefault="00577CDD">
      <w:pPr>
        <w:pStyle w:val="NormalWeb"/>
        <w:divId w:val="1363704927"/>
      </w:pPr>
      <w:r>
        <w:t>Dispõe o artigo 63 da Lei Federal n. 4.320/64:</w:t>
      </w:r>
    </w:p>
    <w:p w:rsidR="00577CDD" w:rsidRDefault="00577CDD">
      <w:pPr>
        <w:pStyle w:val="citacao"/>
        <w:divId w:val="1363704927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577CDD" w:rsidRDefault="00577CDD">
      <w:pPr>
        <w:pStyle w:val="NormalWeb"/>
        <w:divId w:val="1363704927"/>
      </w:pPr>
      <w:r>
        <w:lastRenderedPageBreak/>
        <w:t>A liquidação é a segunda fase da execução da despesa.</w:t>
      </w:r>
    </w:p>
    <w:p w:rsidR="00577CDD" w:rsidRDefault="00577CDD">
      <w:pPr>
        <w:pStyle w:val="NormalWeb"/>
        <w:ind w:firstLine="964"/>
        <w:divId w:val="1363704927"/>
      </w:pPr>
      <w:r>
        <w:t>A despesa liquidada Até o Bimestre importou em R$ 12.425.662,56, equivalendo a 36.22%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577CDD">
        <w:trPr>
          <w:divId w:val="136370492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577CDD">
        <w:trPr>
          <w:divId w:val="136370492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34.307.648,11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12.425.662,56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36.22%</w:t>
            </w:r>
          </w:p>
        </w:tc>
      </w:tr>
    </w:tbl>
    <w:p w:rsidR="00577CDD" w:rsidRDefault="00577CDD">
      <w:pPr>
        <w:pStyle w:val="NormalWeb"/>
        <w:ind w:firstLine="964"/>
        <w:divId w:val="1363704927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577CDD" w:rsidRDefault="00577CDD">
      <w:pPr>
        <w:pStyle w:val="NormalWeb"/>
        <w:ind w:firstLine="964"/>
        <w:divId w:val="1363704927"/>
      </w:pPr>
      <w:r>
        <w:t>A despesa paga Até o Bimestre importou em R$ 11.180.267,94, equivalente a 89.98%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3613"/>
        <w:gridCol w:w="3507"/>
      </w:tblGrid>
      <w:tr w:rsidR="00577CDD">
        <w:trPr>
          <w:divId w:val="136370492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577CDD">
        <w:trPr>
          <w:divId w:val="1363704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12.425.662,56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11.180.267,94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t>89.98%</w:t>
            </w:r>
          </w:p>
        </w:tc>
      </w:tr>
    </w:tbl>
    <w:p w:rsidR="00577CDD" w:rsidRDefault="00577CDD">
      <w:pPr>
        <w:divId w:val="1363704927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202982718"/>
      </w:pPr>
      <w:r>
        <w:t>Execução da Despesa</w:t>
      </w:r>
    </w:p>
    <w:p w:rsidR="00577CDD" w:rsidRDefault="00577CDD">
      <w:pPr>
        <w:pStyle w:val="NormalWeb"/>
        <w:ind w:firstLine="964"/>
        <w:divId w:val="202982718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20298271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12.668.184,21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4.250.833,43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4.064.857,10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0204 - FUNDO MUNICIPAL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400.892,78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266.378,38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261.838,74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0405 - FUNDO MUNICIPAL DA CRIANCA E DO ADOLESCENTE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6.231,20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522,09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3,08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0606 - FUNDO MUNICIPAL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5.863.631,21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2.350.170,28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2.221.377,32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0708 - INST. PREV. SOCIAL DOS SERVIDORES PUBLICOS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89.449,26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33.432,39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20.046,51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595.047,84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410.761,72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407.367,75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1107 - FUNDO MUNICIPAL DE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11.432.759,97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2.887.399,12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2.738.962,37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1311 - FUNDO MUNICIPAL DE HABITAÇÃO E INTERESSE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78.203,51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57.111,87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56.335,80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1412 - FUNDO MUNICIPAL DE DEFESA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1.293.757,32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305.178,10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304.659,09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1513 - FUNDO MUNICIPAL DE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45.143,48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29.527,85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29.462,85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1614 - FUNDO FINANCEIRO DO IPESMUC - CURITIBANOS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1.548.061,59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1.548.061,59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915.202,85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1715 - FUNDO PREVIDENCIARIO DO IPESMUC - CURITIBANOS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286.285,74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286.285,74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160.154,48</w:t>
            </w:r>
          </w:p>
        </w:tc>
      </w:tr>
      <w:tr w:rsidR="00577CDD">
        <w:trPr>
          <w:divId w:val="202982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34.307.648,11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12.425.662,56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11.180.267,94</w:t>
            </w:r>
            <w:r>
              <w:t xml:space="preserve"> </w:t>
            </w:r>
          </w:p>
        </w:tc>
      </w:tr>
    </w:tbl>
    <w:p w:rsidR="00577CDD" w:rsidRDefault="00577CDD">
      <w:pPr>
        <w:divId w:val="202982718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NormalWeb"/>
        <w:ind w:firstLine="964"/>
        <w:divId w:val="526990582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2699058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595.047,84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410.761,72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407.367,75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2.584.196,03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1.355.153,56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1.260.689,80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414.712,60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62.551,89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54.394,69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407.123,98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266.900,47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261.841,82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1.834.347,33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1.834.347,33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1.075.357,33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7.640.193,93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2.371.544,16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2.227.987,52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9.656.197,25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2.866.025,24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2.732.352,17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45.143,48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29.527,85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29.462,85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3.499.979,80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951.818,75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910.122,44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78.203,51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57.111,87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56.335,80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1.287.488,89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304.618,78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304.618,78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989.736,84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164.735,63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164.104,39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763.293,10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402.983,53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393.338,79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42.827,96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30.594,75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30.475,64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2.115.537,35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382.610,73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378.004,74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499.491,59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357.004,59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357.004,59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709.361,48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83.612,28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44.791,07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210.703,65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124.403,93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122.662,27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934.061,50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369.355,50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369.355,50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26990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34.307.648,11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12.425.662,56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11.180.267,94</w:t>
            </w:r>
            <w:r>
              <w:t xml:space="preserve"> </w:t>
            </w:r>
          </w:p>
        </w:tc>
      </w:tr>
    </w:tbl>
    <w:p w:rsidR="00577CDD" w:rsidRDefault="00577CDD">
      <w:pPr>
        <w:divId w:val="526990582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1069229921"/>
      </w:pPr>
      <w:r>
        <w:t>VERIFICAÇÃO DO CUMPRIMENTO DE LIMITES CONSTITUCIONAIS E LEGAIS</w:t>
      </w:r>
    </w:p>
    <w:p w:rsidR="00577CDD" w:rsidRDefault="00577CDD">
      <w:pPr>
        <w:pStyle w:val="NormalWeb"/>
        <w:ind w:firstLine="964"/>
        <w:divId w:val="1069229921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577CDD" w:rsidRDefault="00577CDD">
      <w:pPr>
        <w:pStyle w:val="NormalWeb"/>
        <w:ind w:firstLine="964"/>
        <w:divId w:val="1069229921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577CDD" w:rsidRDefault="00577CDD">
      <w:pPr>
        <w:pStyle w:val="citacao"/>
        <w:divId w:val="1069229921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577CDD" w:rsidRDefault="00577CDD">
      <w:pPr>
        <w:pStyle w:val="NormalWeb"/>
        <w:ind w:firstLine="964"/>
        <w:divId w:val="1069229921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577CDD" w:rsidRDefault="00577CDD">
      <w:pPr>
        <w:pStyle w:val="NormalWeb"/>
        <w:ind w:firstLine="964"/>
        <w:divId w:val="1069229921"/>
      </w:pPr>
      <w:r>
        <w:t>Na sequência, passa-se à análise individualizada destes limites pelo Município, levando-se em consideração a arrecadação da receita e as despesas realizadas, destacando-se:</w:t>
      </w:r>
    </w:p>
    <w:p w:rsidR="00577CDD" w:rsidRDefault="00577CDD">
      <w:pPr>
        <w:pStyle w:val="NormalWeb"/>
        <w:jc w:val="left"/>
        <w:divId w:val="1069229921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577CDD" w:rsidRDefault="00577CDD">
      <w:pPr>
        <w:pStyle w:val="titulo"/>
        <w:divId w:val="1069229921"/>
      </w:pPr>
      <w:r>
        <w:lastRenderedPageBreak/>
        <w:t>Aplicação de 25% dos Recursos de Impostos e Transferências Constitucionais recebidas na Manutenção e Desenvolvimento do Ensino</w:t>
      </w:r>
    </w:p>
    <w:p w:rsidR="00577CDD" w:rsidRDefault="00577CDD">
      <w:pPr>
        <w:pStyle w:val="NormalWeb"/>
        <w:ind w:firstLine="964"/>
        <w:divId w:val="1069229921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2.021.781,46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2.021.781,46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505.445,36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477.438,49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477.438,49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119.359,62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414.506,35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414.506,35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103.626,59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143.777,80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143.777,80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35.944,45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793.965,06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793.965,06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198.491,27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2.686,33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44.847,47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44.847,47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11.211,87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136.500,97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136.500,97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34.125,24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5.915.425,91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5.915.425,91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1.478.856,47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5.149.797,52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5.149.797,52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1.287.449,38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703.947,76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703.947,76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175.986,94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61.680,63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61.680,63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15.420,16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4.500.389,05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4.500.389,05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1.125.097,25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4.488.286,58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4.488.286,58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1.122.071,62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12.102,47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12.102,47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3.025,62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12.437.596,42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12.437.596,42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3.109.399,08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-2.082.850,55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-2.082.850,55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-1.029.959,35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-1.029.959,35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-140.477,32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-140.477,32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-12.336,14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-12.336,14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-897.657,27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-897.657,27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-2.420,47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-2.420,47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1.708.119,22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1.708.119,22</w:t>
            </w:r>
            <w:r>
              <w:t xml:space="preserve"> </w:t>
            </w:r>
          </w:p>
        </w:tc>
      </w:tr>
    </w:tbl>
    <w:p w:rsidR="00577CDD" w:rsidRDefault="00577CDD">
      <w:pPr>
        <w:pStyle w:val="NormalWeb"/>
        <w:ind w:firstLine="964"/>
        <w:divId w:val="1069229921"/>
      </w:pPr>
      <w:r>
        <w:t>Até o período analisado, o Município aplicou na manutenção e desenvolvimento do ensino, comparando a Despesa Empenhada o montante de R$ 5.054.279,96 correspondente a 40.64% da receita proveniente de impostos e transferências, sendo Aplicado à Maior o valor de R$ 1.944.880,96 que representa SUPERÁVIT de 15.64%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5.594.579,33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5.594.579,33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4.061.617,92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4.061.617,92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9.656.197,25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9.656.197,25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1032 - Transferências de Convênios -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1.144.858,07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1.144.858,07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593.010,10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593.010,10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68.140,80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68.140,80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295.516,50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295.516,50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3018 - Superávit Transferências do FUNDEB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340.572,86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340.572,86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3019 - Superávit Transferências do FUNDEB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451.699,74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451.699,74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2.893.798,07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2.893.798,07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9.656.197,25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9.656.197,25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2.893.798,07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2.893.798,07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Resultado líquido da transf.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1.708.119,22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1.708.119,22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5.054.279,96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5.054.279,96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3.109.399,00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3.109.399,00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1.944.880,96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1.944.880,96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40,64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15,64</w:t>
            </w:r>
          </w:p>
        </w:tc>
      </w:tr>
    </w:tbl>
    <w:p w:rsidR="00577CDD" w:rsidRDefault="00577CDD">
      <w:pPr>
        <w:pStyle w:val="NormalWeb"/>
        <w:ind w:firstLine="964"/>
        <w:divId w:val="1069229921"/>
      </w:pPr>
      <w:r>
        <w:t>Até o período analisado, o Município aplicou na manutenção e desenvolvimento do ensino, comparando a Despesa Liquidada o montante de R$ 806.771,16 correspondente a 6.49% da receita proveniente de impostos e transferências, sendo Aplicado à Menor o valor de R$ 2.302.627,84 que representa DÉFICIT de 18.51%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1.374.566,91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1.374.566,91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1.491.458,33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1.491.458,33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2.866.025,24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2.866.025,24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1032 - Transferências de Convênios -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10.562,00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10.562,00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3018 - Superávit Transferências do FUNDEB 60%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340.572,86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340.572,86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3019 - Superávit Transferências do FUNDEB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351.134,86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351.134,86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069229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069229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2.866.025,24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2.866.025,24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351.134,86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351.134,86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Resultado líquido da transf.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1.708.119,22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1.708.119,22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806.771,16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806.771,16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3.109.399,00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3.109.399,00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-2.302.627,84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-2.302.627,84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6,49</w:t>
            </w:r>
          </w:p>
        </w:tc>
      </w:tr>
      <w:tr w:rsidR="00577CDD">
        <w:trPr>
          <w:divId w:val="1069229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-18,51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-18,51</w:t>
            </w:r>
          </w:p>
        </w:tc>
      </w:tr>
    </w:tbl>
    <w:p w:rsidR="00577CDD" w:rsidRDefault="00577CDD">
      <w:pPr>
        <w:divId w:val="1069229921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1206023435"/>
      </w:pPr>
      <w:r>
        <w:t>Aplicação de 60% dos Recursos do FUNDEB na Valorização dos Profissionais do Magistério da Educação Básica</w:t>
      </w:r>
    </w:p>
    <w:p w:rsidR="00577CDD" w:rsidRDefault="00577CDD">
      <w:pPr>
        <w:pStyle w:val="NormalWeb"/>
        <w:ind w:firstLine="964"/>
        <w:divId w:val="1206023435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7.555,56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7.555,56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4.533,34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2.274.582,00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3.798.525,33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3.798.525,33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2.279.115,34</w:t>
            </w:r>
            <w:r>
              <w:t xml:space="preserve"> </w:t>
            </w:r>
          </w:p>
        </w:tc>
      </w:tr>
    </w:tbl>
    <w:p w:rsidR="00577CDD" w:rsidRDefault="00577CDD">
      <w:pPr>
        <w:pStyle w:val="NormalWeb"/>
        <w:ind w:firstLine="964"/>
        <w:divId w:val="1206023435"/>
      </w:pPr>
      <w:r>
        <w:t>Até o período analisado, o Município realizou despesas Empenhadas com a remuneração dos profissionais do magistério no valor de R$ 5.516.138,87 correspondente a 145.22% dos recursos do FUNDEB recebidos no exercício. Constata-se uma Aplicação à Maior no montante de R$ 3.237.023,62 equivalente a 85.22%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170.608,16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170.608,16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5.769,28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5.769,28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3.617.095,88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3.617.095,88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171.025,74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171.025,74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31.261,15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31.261,15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24.969,67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24.969,67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577.056,27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577.056,27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319001 - Aposentadorias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714.723,65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714.723,65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201.344,19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201.344,19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262,24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262,24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319098 -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2.022,64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2.022,64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5.640.784,93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5.640.784,93</w:t>
            </w:r>
            <w:r>
              <w:t xml:space="preserve"> </w:t>
            </w:r>
          </w:p>
        </w:tc>
      </w:tr>
    </w:tbl>
    <w:p w:rsidR="00577CDD" w:rsidRDefault="00577CDD">
      <w:pPr>
        <w:divId w:val="12060234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0602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060234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3.798.525,33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3.798.525,33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2.279.115,25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2.279.115,25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5.516.138,87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5.516.138,87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3.237.023,62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3.237.023,62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145,22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85,22</w:t>
            </w:r>
          </w:p>
        </w:tc>
      </w:tr>
    </w:tbl>
    <w:p w:rsidR="00577CDD" w:rsidRDefault="00577CDD">
      <w:pPr>
        <w:pStyle w:val="NormalWeb"/>
        <w:ind w:firstLine="964"/>
        <w:divId w:val="1206023435"/>
      </w:pPr>
      <w:r>
        <w:t>Até o período analisado, o Município realizou despesas Liquidadas com a remuneração dos profissionais do magistério no valor de R$ 5.640.784,93 correspondente a 148.50% dos recursos do FUNDEB recebidos no exercício. Constata-se uma Aplicação à Maior no montante de R$ 3.361.669,68 equivalente a 88.50%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170.608,16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170.608,16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5.769,28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5.769,28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3.617.095,88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3.617.095,88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181.224,57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181.224,57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31.261,15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31.261,15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24.969,67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24.969,67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589.096,43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589.096,43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25.759,54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25.759,54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319001 - Aposentadorias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714.723,65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714.723,65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201.344,19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201.344,19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70.850,49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70.850,49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319098 -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2.022,64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2.022,64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5.640.784,93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5.640.784,93</w:t>
            </w:r>
            <w:r>
              <w:t xml:space="preserve"> </w:t>
            </w:r>
          </w:p>
        </w:tc>
      </w:tr>
    </w:tbl>
    <w:p w:rsidR="00577CDD" w:rsidRDefault="00577CDD">
      <w:pPr>
        <w:divId w:val="12060234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06023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060234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3.798.525,33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3.798.525,33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2.279.115,25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2.279.115,25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5.640.784,93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5.640.784,93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3.361.669,68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3.361.669,68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148,50</w:t>
            </w:r>
          </w:p>
        </w:tc>
      </w:tr>
      <w:tr w:rsidR="00577CDD">
        <w:trPr>
          <w:divId w:val="1206023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88,50</w:t>
            </w:r>
          </w:p>
        </w:tc>
      </w:tr>
    </w:tbl>
    <w:p w:rsidR="00577CDD" w:rsidRDefault="00577CDD">
      <w:pPr>
        <w:divId w:val="1206023435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1280993726"/>
      </w:pPr>
      <w:r>
        <w:t xml:space="preserve">Aplicação de 95% dos Recursos do FUNDEB </w:t>
      </w:r>
    </w:p>
    <w:p w:rsidR="00577CDD" w:rsidRDefault="00577CDD">
      <w:pPr>
        <w:pStyle w:val="NormalWeb"/>
        <w:ind w:firstLine="964"/>
        <w:divId w:val="1280993726"/>
      </w:pPr>
      <w:r>
        <w:t>Estabelece o artigo 21 da Lei Federal n° 11.494/2007 que regulamenta o FUNDEB:</w:t>
      </w:r>
    </w:p>
    <w:p w:rsidR="00577CDD" w:rsidRDefault="00577CDD">
      <w:pPr>
        <w:pStyle w:val="NormalWeb"/>
        <w:ind w:firstLine="964"/>
        <w:divId w:val="1280993726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577CDD" w:rsidRDefault="00577CDD">
      <w:pPr>
        <w:pStyle w:val="citacao"/>
        <w:divId w:val="128099372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577CDD" w:rsidRDefault="00577CDD">
      <w:pPr>
        <w:pStyle w:val="citacao"/>
        <w:divId w:val="1280993726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577CDD" w:rsidRDefault="00577CDD">
      <w:pPr>
        <w:pStyle w:val="NormalWeb"/>
        <w:ind w:firstLine="964"/>
        <w:divId w:val="1280993726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lastRenderedPageBreak/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3.601.421,00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3.790.969,77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3.790.969,77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3.601.421,00</w:t>
            </w:r>
            <w:r>
              <w:t xml:space="preserve"> </w:t>
            </w:r>
          </w:p>
        </w:tc>
      </w:tr>
    </w:tbl>
    <w:p w:rsidR="00577CDD" w:rsidRDefault="00577CDD">
      <w:pPr>
        <w:pStyle w:val="NormalWeb"/>
        <w:ind w:firstLine="964"/>
        <w:divId w:val="1280993726"/>
      </w:pPr>
      <w:r>
        <w:t>Até o período analisado considerando a despesa Empenhada, o Município aplicou na manutenção e desenvolvimento da educação básica o valor de R$ 3.459.334,22 equivalente a 91.25% dos recursos do FUNDEB recebidos no exercício. Constata-se uma aplicação que fora Aplicado à menor o montante de R$ 142.086,78 o qual corresponde a 3.75%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131.729,07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131.729,07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2.161,27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2.161,27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1.375.053,65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1.375.053,65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42.609,76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42.609,76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5.290,30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5.290,30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11.714,42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11.714,42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312.732,15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312.732,15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1.881.290,62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1.881.290,62</w:t>
            </w:r>
            <w:r>
              <w:t xml:space="preserve"> </w:t>
            </w: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80993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1.340.865,60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1.340.865,60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449052 - Equipamento e Material Permanente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237.178,00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237.178,00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80993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3.601.421,00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3.601.421,00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3.459.334,22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3.459.334,22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-142.086,78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-142.086,78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91,25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-3,75</w:t>
            </w:r>
          </w:p>
        </w:tc>
      </w:tr>
    </w:tbl>
    <w:p w:rsidR="00577CDD" w:rsidRDefault="00577CDD">
      <w:pPr>
        <w:pStyle w:val="NormalWeb"/>
        <w:ind w:firstLine="964"/>
        <w:divId w:val="1280993726"/>
      </w:pPr>
      <w:r>
        <w:t>Até o período analisado considerando a despesa Liquidada, o Município aplicou na manutenção e desenvolvimento da educação básica o valor de R$ 1.881.290,62 equivalente a 49.63% dos recursos do FUNDEB recebidos no exercício. Constata-se uma aplicação que fora Aplicado à menor o montante de R$ 1.720.130,38 o qual corresponde a 45.37%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131.729,07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131.729,07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2.161,27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2.161,27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1.375.053,65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1.375.053,65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42.609,76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42.609,76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5.290,30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5.290,30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11.714,42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11.714,42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312.732,15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312.732,15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1.881.290,62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1.881.290,62</w:t>
            </w:r>
            <w:r>
              <w:t xml:space="preserve"> </w:t>
            </w: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80993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lastRenderedPageBreak/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449052 - Equipamento e Material Permanente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1280993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2809937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3.790.969,77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3.601.421,00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3.601.421,00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1.881.290,62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1.881.290,62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-1.720.130,38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-1.720.130,38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49,63</w:t>
            </w:r>
          </w:p>
        </w:tc>
      </w:tr>
      <w:tr w:rsidR="00577CDD">
        <w:trPr>
          <w:divId w:val="1280993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-45,37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-45,37</w:t>
            </w:r>
          </w:p>
        </w:tc>
      </w:tr>
    </w:tbl>
    <w:p w:rsidR="00577CDD" w:rsidRDefault="00577CDD">
      <w:pPr>
        <w:divId w:val="1280993726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587616809"/>
      </w:pPr>
      <w:r>
        <w:t>Aplicação de Recursos em Saúde 15%</w:t>
      </w:r>
    </w:p>
    <w:p w:rsidR="00577CDD" w:rsidRDefault="00577CDD">
      <w:pPr>
        <w:pStyle w:val="NormalWeb"/>
        <w:ind w:firstLine="964"/>
        <w:divId w:val="587616809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577CDD" w:rsidRDefault="00577CDD">
      <w:pPr>
        <w:pStyle w:val="NormalWeb"/>
        <w:divId w:val="587616809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577CDD" w:rsidRDefault="00577CDD">
      <w:pPr>
        <w:pStyle w:val="NormalWeb"/>
        <w:ind w:firstLine="964"/>
        <w:divId w:val="587616809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2.021.781,46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2.021.781,46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303.267,21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477.438,49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477.438,49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71.615,77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414.506,35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414.506,35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62.175,95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143.777,80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143.777,80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21.566,67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793.965,06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793.965,06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119.094,76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1.611,80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44.847,47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44.847,47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6.727,12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136.500,97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136.500,97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20.475,14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5.915.425,91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5.915.425,91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887.313,87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5.149.797,52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5.149.797,52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772.469,62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703.947,76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703.947,76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105.592,16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61.680,63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61.680,63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9.252,09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4.500.389,05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4.500.389,05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675.058,31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4.488.286,58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4.488.286,58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673.242,94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12.102,47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12.102,47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1.815,37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12.437.596,42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12.437.596,42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1.865.639,39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1.865.639,39</w:t>
            </w:r>
            <w:r>
              <w:t xml:space="preserve"> </w:t>
            </w:r>
          </w:p>
        </w:tc>
      </w:tr>
    </w:tbl>
    <w:p w:rsidR="00577CDD" w:rsidRDefault="00577CDD">
      <w:pPr>
        <w:pStyle w:val="NormalWeb"/>
        <w:ind w:firstLine="964"/>
        <w:divId w:val="587616809"/>
      </w:pPr>
      <w:r>
        <w:t>Até o período em análise foram empenhadas despesas em ações e serviços públicos de saúde na ordem de R$ 3.903.711,80 correspondente a 31.39% das receitas provenientes de impostos e transferências, resultando em uma Aplicação à maior no valor de R$ 2.038.072,42 equivalente a 16.39%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lastRenderedPageBreak/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4.373.387,12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4.373.387,12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1.375.840,85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1.375.840,85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111.403,24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111.403,24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3.000,00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5.863.631,21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5.863.631,21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1038 - Transferências do Sistema Único de Saúde -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1.931.368,74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1.931.368,74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28.550,67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28.550,67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1.959.919,41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1.959.919,41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5.863.631,21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5.863.631,21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1.959.919,41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1.959.919,41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3.903.711,80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3.903.711,80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1.865.639,38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1.865.639,38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2.038.072,42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2.038.072,42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31,39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16,39</w:t>
            </w:r>
          </w:p>
        </w:tc>
      </w:tr>
    </w:tbl>
    <w:p w:rsidR="00577CDD" w:rsidRDefault="00577CDD">
      <w:pPr>
        <w:pStyle w:val="NormalWeb"/>
        <w:ind w:firstLine="964"/>
        <w:divId w:val="587616809"/>
      </w:pPr>
      <w:r>
        <w:t>Até o período em análise foram liquidadas despesas em ações e serviços públicos de saúde na ordem de R$ 1.794.160,13 correspondente a 14.43% das receitas provenientes de impostos e transferências, resultando em uma Aplicação à menor no valor de R$ 71.479,24 equivalente a 0.57% ,abaixo do limite mínimo. Verifica-se o DESCUMPRIMENTO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2.185.774,01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2.185.774,01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97.036,09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97.036,09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67.360,18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67.360,18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2.350.170,28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2.350.170,28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1038 - Transferências do Sistema Único de Saúde -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531.445,14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531.445,14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1067 -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24.565,01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24.565,01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556.010,15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556.010,15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87616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876168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1594"/>
        <w:gridCol w:w="1594"/>
      </w:tblGrid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12.437.596,42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2.350.170,28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2.350.170,28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556.010,15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556.010,15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1.794.160,13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1.794.160,13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1.865.639,38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1.865.639,38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-71.479,24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-71.479,24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14,43</w:t>
            </w:r>
          </w:p>
        </w:tc>
      </w:tr>
      <w:tr w:rsidR="00577CDD">
        <w:trPr>
          <w:divId w:val="587616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-0,57</w:t>
            </w:r>
          </w:p>
        </w:tc>
      </w:tr>
    </w:tbl>
    <w:p w:rsidR="00577CDD" w:rsidRDefault="00577CDD">
      <w:pPr>
        <w:divId w:val="587616809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234169028"/>
      </w:pPr>
      <w:r>
        <w:t>Receita Corrente Líquida do Município</w:t>
      </w:r>
    </w:p>
    <w:p w:rsidR="00577CDD" w:rsidRDefault="00577CDD">
      <w:pPr>
        <w:pStyle w:val="NormalWeb"/>
        <w:spacing w:after="0" w:afterAutospacing="0"/>
        <w:ind w:firstLine="964"/>
        <w:divId w:val="234169028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577CDD" w:rsidRDefault="00577CDD">
      <w:pPr>
        <w:pStyle w:val="NormalWeb"/>
        <w:spacing w:before="0" w:beforeAutospacing="0" w:after="0" w:afterAutospacing="0"/>
        <w:divId w:val="234169028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577CDD" w:rsidRDefault="00577CDD">
      <w:pPr>
        <w:pStyle w:val="NormalWeb"/>
        <w:spacing w:before="0" w:beforeAutospacing="0" w:after="0" w:afterAutospacing="0"/>
        <w:divId w:val="234169028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577CDD" w:rsidRDefault="00577CDD">
      <w:pPr>
        <w:pStyle w:val="NormalWeb"/>
        <w:spacing w:before="0" w:beforeAutospacing="0"/>
        <w:divId w:val="234169028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577CDD" w:rsidRDefault="00577CDD">
      <w:pPr>
        <w:pStyle w:val="NormalWeb"/>
        <w:ind w:firstLine="964"/>
        <w:divId w:val="234169028"/>
      </w:pPr>
      <w:r>
        <w:t>Considerando as receitas correntes arrecadadas nos últimos doze meses, a receita corrente líquida do Município somou a importância de R$ 104.249.742,79, resultando em um valor médio mensal de R$ 8.687.478,56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3.029.783,26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3.029.783,26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18.746.161,04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15,86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892.715,69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892.715,69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5.793.809,37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4,90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1.583.447,58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1.583.447,58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4.345.429,04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3,68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15.399.648,46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15.399.648,46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86.605.317,64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73,28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289.707,02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289.707,02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2.686.027,79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2,27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21.195.302,01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21.195.302,01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118.176.744,88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577CDD" w:rsidRDefault="00577CDD">
      <w:pPr>
        <w:divId w:val="23416902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2341690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23416902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-2.082.850,55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-2.082.850,55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-10.546.141,94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Contribuição Previdenciaria do Regime Proprio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224.026,02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224.026,02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2.698.413,08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Compensação Financeira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94.414,42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94.414,42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682.447,07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-2.401.290,99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-2.401.290,99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-13.927.002,09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577CDD" w:rsidRDefault="00577CDD">
      <w:pPr>
        <w:divId w:val="23416902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2341690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23416902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577CDD">
        <w:trPr>
          <w:divId w:val="2341690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18.794.011,02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18.794.011,02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104.249.742,79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100</w:t>
            </w:r>
          </w:p>
        </w:tc>
      </w:tr>
      <w:tr w:rsidR="00577CDD">
        <w:trPr>
          <w:divId w:val="23416902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8.687.478,56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8.33</w:t>
            </w:r>
          </w:p>
        </w:tc>
      </w:tr>
    </w:tbl>
    <w:p w:rsidR="00577CDD" w:rsidRDefault="00577CDD">
      <w:pPr>
        <w:divId w:val="234169028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549876714"/>
      </w:pPr>
      <w:r>
        <w:t>Despesa com Pessoal (Consolidado)</w:t>
      </w:r>
    </w:p>
    <w:p w:rsidR="00577CDD" w:rsidRDefault="00577CDD">
      <w:pPr>
        <w:pStyle w:val="NormalWeb"/>
        <w:ind w:firstLine="964"/>
        <w:divId w:val="549876714"/>
      </w:pPr>
      <w:r>
        <w:t>Dispõe o artigo 19 da Lei de Responsabilidade Fiscal:</w:t>
      </w:r>
    </w:p>
    <w:p w:rsidR="00577CDD" w:rsidRDefault="00577CDD">
      <w:pPr>
        <w:pStyle w:val="citacao"/>
        <w:divId w:val="549876714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</w:r>
      <w:r>
        <w:lastRenderedPageBreak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577CDD" w:rsidRDefault="00577CDD">
      <w:pPr>
        <w:pStyle w:val="NormalWeb"/>
        <w:ind w:firstLine="964"/>
        <w:divId w:val="549876714"/>
      </w:pPr>
      <w:r>
        <w:t>O artigo 20 da Lei de Responsabilidade Fiscal dispõe que:</w:t>
      </w:r>
    </w:p>
    <w:p w:rsidR="00577CDD" w:rsidRDefault="00577CDD">
      <w:pPr>
        <w:pStyle w:val="citacao"/>
        <w:divId w:val="549876714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577CDD" w:rsidRDefault="00577CDD">
      <w:pPr>
        <w:pStyle w:val="NormalWeb"/>
        <w:ind w:firstLine="964"/>
        <w:divId w:val="549876714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577CDD" w:rsidRDefault="00577CDD">
      <w:pPr>
        <w:pStyle w:val="NormalWeb"/>
        <w:spacing w:after="0" w:afterAutospacing="0"/>
        <w:divId w:val="549876714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577CDD" w:rsidRDefault="00577CDD">
      <w:pPr>
        <w:pStyle w:val="NormalWeb"/>
        <w:spacing w:before="0" w:beforeAutospacing="0" w:after="0" w:afterAutospacing="0"/>
        <w:divId w:val="549876714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577CDD" w:rsidRDefault="00577CDD">
      <w:pPr>
        <w:pStyle w:val="NormalWeb"/>
        <w:spacing w:before="0" w:beforeAutospacing="0" w:after="0" w:afterAutospacing="0"/>
        <w:divId w:val="549876714"/>
      </w:pPr>
      <w:r>
        <w:rPr>
          <w:rStyle w:val="Forte"/>
          <w:i/>
          <w:iCs/>
        </w:rPr>
        <w:t xml:space="preserve">II - criação de cargo, emprego ou função; </w:t>
      </w:r>
    </w:p>
    <w:p w:rsidR="00577CDD" w:rsidRDefault="00577CDD">
      <w:pPr>
        <w:pStyle w:val="NormalWeb"/>
        <w:spacing w:before="0" w:beforeAutospacing="0" w:after="0" w:afterAutospacing="0"/>
        <w:divId w:val="549876714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577CDD" w:rsidRDefault="00577CDD">
      <w:pPr>
        <w:pStyle w:val="NormalWeb"/>
        <w:spacing w:before="0" w:beforeAutospacing="0" w:after="0" w:afterAutospacing="0"/>
        <w:divId w:val="549876714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577CDD" w:rsidRDefault="00577CDD">
      <w:pPr>
        <w:pStyle w:val="NormalWeb"/>
        <w:spacing w:before="0" w:beforeAutospacing="0"/>
        <w:divId w:val="549876714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577CDD" w:rsidRDefault="00577CDD">
      <w:pPr>
        <w:pStyle w:val="NormalWeb"/>
        <w:ind w:firstLine="964"/>
        <w:divId w:val="549876714"/>
      </w:pPr>
      <w:r>
        <w:t>A despesa líquida com pessoal do Município de Curitibanos realizada nos últimos doze meses no valor de R$ 54.161.196,22, equivalendo a 51,95%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7.151.217,63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7.151.217,63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48.966.407,38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29.634,54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29.634,54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169.425,50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197.230,84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197.230,84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3.120.417,20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319009 - Salário Família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5.527.527,32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5.527.527,32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36.538.190,31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298.313,18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298.313,18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2.262.166,66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54.462,43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54.462,43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441.805,22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274.426,67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232.037,18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107.841,03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162.789,17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319098 - null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3.978,26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3.978,26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13.756,36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864.278,29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864.278,29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5.643.552,08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1.839.910,68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1.839.910,68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11.811.324,11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1.425.253,17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1.425.253,17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9.156.228,90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405.115,90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405.115,90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2.593.474,17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9.541,61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9.541,61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61.621,04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8.991.128,31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8.991.128,31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60.777.731,49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lastRenderedPageBreak/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766.972,33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766.972,33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3.987.738,89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282.733,38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282.733,38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2.233.970,03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232.037,18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162.789,17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1.219.439,20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1.219.439,20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6.616.535,27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577CDD">
        <w:trPr>
          <w:divId w:val="5498767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104.249.742,79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59.422.353,39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62.549.845,67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60.777.731,49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6.616.535,27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54.161.196,22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51,95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5.261.157,17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8.388.649,45</w:t>
            </w:r>
          </w:p>
        </w:tc>
      </w:tr>
    </w:tbl>
    <w:p w:rsidR="00577CDD" w:rsidRDefault="00577CDD">
      <w:pPr>
        <w:pStyle w:val="titulo"/>
        <w:divId w:val="549876714"/>
      </w:pPr>
      <w:r>
        <w:t>Despesas com Pessoal do Poder Executivo</w:t>
      </w:r>
    </w:p>
    <w:p w:rsidR="00577CDD" w:rsidRDefault="00577CDD">
      <w:pPr>
        <w:pStyle w:val="NormalWeb"/>
        <w:ind w:firstLine="964"/>
        <w:divId w:val="549876714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577CDD" w:rsidRDefault="00577CDD">
      <w:pPr>
        <w:pStyle w:val="NormalWeb"/>
        <w:ind w:firstLine="964"/>
        <w:divId w:val="549876714"/>
      </w:pPr>
      <w:r>
        <w:t>A despesa líquida com pessoal realizada pelo Poder Executivo nos últimos doze meses no valor de R$ 51.745.125,96, equivale a 49,64%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6.774.296,58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6.774.296,58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46.550.337,12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29.634,54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29.634,54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169.425,50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197.230,84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197.230,84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3.120.417,20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319009 - Salário Família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5.215.325,92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5.215.325,92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34.526.639,41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257.792,89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257.792,89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2.005.493,88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54.462,43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54.462,43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441.805,22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6.059,28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274.426,67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232.037,18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107.841,03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162.789,17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319098 - null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3.978,26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3.978,26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13.756,36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840.078,93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840.078,93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5.495.705,50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1.839.910,68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1.839.910,68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11.811.324,11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1.425.253,17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1.425.253,17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9.156.228,90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405.115,90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405.115,90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2.593.474,17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9.541,61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9.541,61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61.621,04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8.614.207,26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8.614.207,26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58.361.661,23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766.972,33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766.972,33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3.987.738,89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282.733,38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282.733,38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2.233.970,03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141.700,84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232.037,18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28.032,65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162.789,17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1.219.439,20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1.219.439,20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6.616.535,27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577CDD">
        <w:trPr>
          <w:divId w:val="5498767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104.249.742,79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53.480.118,05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56.294.861,11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58.361.661,23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6.616.535,27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51.745.125,96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49,64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1.734.992,09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4.549.735,15</w:t>
            </w:r>
          </w:p>
        </w:tc>
      </w:tr>
    </w:tbl>
    <w:p w:rsidR="00577CDD" w:rsidRDefault="00577CDD">
      <w:pPr>
        <w:pStyle w:val="titulo"/>
        <w:divId w:val="549876714"/>
      </w:pPr>
      <w:r>
        <w:t>Despesas com Pessoal do Poder Legislativo</w:t>
      </w:r>
    </w:p>
    <w:p w:rsidR="00577CDD" w:rsidRDefault="00577CDD">
      <w:pPr>
        <w:pStyle w:val="NormalWeb"/>
        <w:ind w:firstLine="964"/>
        <w:divId w:val="549876714"/>
      </w:pPr>
      <w:r>
        <w:t>O limite de despesas com pessoal do Poder Legislativo está fixado em 6% (seis por cento) da receita corrente líquida, com limite prudencial de 5,7% (cinco vírgula sete por cento).</w:t>
      </w:r>
    </w:p>
    <w:p w:rsidR="00577CDD" w:rsidRDefault="00577CDD">
      <w:pPr>
        <w:pStyle w:val="NormalWeb"/>
        <w:ind w:firstLine="964"/>
        <w:divId w:val="549876714"/>
      </w:pPr>
      <w:r>
        <w:t>A despesa líquida com pessoal realizada pelo Poder Legislativo nos últimos doze meses no valor de R$ 2.416.070,26, equivale a 2,32%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376.921,05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376.921,05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2.416.070,26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312.201,40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312.201,40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2.011.550,90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40.520,29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40.520,29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256.672,78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319098 - null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24.199,36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24.199,36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147.846,58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lastRenderedPageBreak/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376.921,05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376.921,05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2.416.070,26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4"/>
        <w:gridCol w:w="1594"/>
        <w:gridCol w:w="1594"/>
        <w:gridCol w:w="1594"/>
      </w:tblGrid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 xml:space="preserve">319001 - Inativos com Recursos Vinculados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549876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54987671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594"/>
      </w:tblGrid>
      <w:tr w:rsidR="00577CDD">
        <w:trPr>
          <w:divId w:val="5498767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104.249.742,79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5.942.235,34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6.254.984,57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2.416.070,26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2.416.070,26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2,32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3.526.165,08</w:t>
            </w:r>
          </w:p>
        </w:tc>
      </w:tr>
      <w:tr w:rsidR="00577CDD">
        <w:trPr>
          <w:divId w:val="549876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3.838.914,31</w:t>
            </w:r>
          </w:p>
        </w:tc>
      </w:tr>
    </w:tbl>
    <w:p w:rsidR="00577CDD" w:rsidRDefault="00577CDD">
      <w:pPr>
        <w:divId w:val="549876714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614673959"/>
      </w:pPr>
      <w:r>
        <w:t>GESTÃO FISCAL DO PODER EXECUTIVO</w:t>
      </w:r>
    </w:p>
    <w:p w:rsidR="00577CDD" w:rsidRDefault="00577CDD">
      <w:pPr>
        <w:pStyle w:val="titulo"/>
        <w:divId w:val="614673959"/>
      </w:pPr>
      <w:r>
        <w:t>Metas Bimestrais de Arrecadação</w:t>
      </w:r>
    </w:p>
    <w:p w:rsidR="00577CDD" w:rsidRDefault="00577CDD">
      <w:pPr>
        <w:pStyle w:val="NormalWeb"/>
        <w:ind w:firstLine="964"/>
        <w:divId w:val="614673959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577CDD" w:rsidRDefault="00577CDD">
      <w:pPr>
        <w:pStyle w:val="NormalWeb"/>
        <w:ind w:firstLine="964"/>
        <w:divId w:val="614673959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577CDD" w:rsidRDefault="00577CDD">
      <w:pPr>
        <w:pStyle w:val="NormalWeb"/>
        <w:ind w:firstLine="964"/>
        <w:divId w:val="614673959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577CDD" w:rsidRDefault="00577CDD">
      <w:pPr>
        <w:pStyle w:val="citacao"/>
        <w:divId w:val="614673959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577CDD" w:rsidRDefault="00577CDD">
      <w:pPr>
        <w:pStyle w:val="citacao"/>
        <w:divId w:val="614673959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577CDD" w:rsidRDefault="00577CDD">
      <w:pPr>
        <w:pStyle w:val="NormalWeb"/>
        <w:ind w:firstLine="964"/>
        <w:divId w:val="614673959"/>
      </w:pPr>
      <w:r>
        <w:t>Até o Bimestre analisado, a meta bimestral de arrecadação foi atingida com a arrecadação de R$ 20.749.480,29 o que representa 111.63% da receita prevista no montante de R$ 18.587.900,00.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594"/>
        <w:gridCol w:w="1594"/>
        <w:gridCol w:w="1063"/>
      </w:tblGrid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lastRenderedPageBreak/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18.587.900,00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20.749.480,29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111.63 %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614673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18.587.900,00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20.749.480,29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111.63 %</w:t>
            </w:r>
            <w:r>
              <w:t xml:space="preserve"> </w:t>
            </w:r>
          </w:p>
        </w:tc>
      </w:tr>
    </w:tbl>
    <w:p w:rsidR="00577CDD" w:rsidRDefault="00577CDD">
      <w:pPr>
        <w:divId w:val="614673959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874847687"/>
      </w:pPr>
      <w:r>
        <w:t>Cronograma de Execução Mensal de Desembolso</w:t>
      </w:r>
    </w:p>
    <w:p w:rsidR="00577CDD" w:rsidRDefault="00577CDD">
      <w:pPr>
        <w:pStyle w:val="NormalWeb"/>
        <w:ind w:firstLine="964"/>
        <w:divId w:val="874847687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577CDD" w:rsidRDefault="00577CDD">
      <w:pPr>
        <w:pStyle w:val="NormalWeb"/>
        <w:ind w:firstLine="964"/>
        <w:divId w:val="874847687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577CDD" w:rsidRDefault="00577CDD">
      <w:pPr>
        <w:pStyle w:val="NormalWeb"/>
        <w:ind w:firstLine="964"/>
        <w:divId w:val="874847687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594"/>
        <w:gridCol w:w="1594"/>
        <w:gridCol w:w="1063"/>
      </w:tblGrid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14.534.000,00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12.425.662,56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85.49 %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t>0.00 %</w:t>
            </w:r>
          </w:p>
        </w:tc>
      </w:tr>
      <w:tr w:rsidR="00577CDD">
        <w:trPr>
          <w:divId w:val="874847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14.534.000,00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12.425.662,56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direita"/>
            </w:pPr>
            <w:r>
              <w:rPr>
                <w:b/>
                <w:bCs/>
              </w:rPr>
              <w:t>85.49 %</w:t>
            </w:r>
            <w:r>
              <w:t xml:space="preserve"> </w:t>
            </w:r>
          </w:p>
        </w:tc>
      </w:tr>
    </w:tbl>
    <w:p w:rsidR="00577CDD" w:rsidRDefault="00577CDD">
      <w:pPr>
        <w:divId w:val="874847687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66537685"/>
      </w:pPr>
      <w:r>
        <w:t>Relatório Resumido de Execução Orçamentária (RREO)</w:t>
      </w:r>
    </w:p>
    <w:p w:rsidR="00577CDD" w:rsidRDefault="00577CDD">
      <w:pPr>
        <w:pStyle w:val="NormalWeb"/>
        <w:ind w:firstLine="964"/>
        <w:jc w:val="left"/>
        <w:divId w:val="66537685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577CDD" w:rsidRDefault="00577CDD">
      <w:pPr>
        <w:pStyle w:val="NormalWeb"/>
        <w:ind w:firstLine="964"/>
        <w:divId w:val="66537685"/>
      </w:pPr>
      <w:r>
        <w:t>O artigo 53 da mesma LRF estabelece que:</w:t>
      </w:r>
    </w:p>
    <w:p w:rsidR="00577CDD" w:rsidRDefault="00577CDD">
      <w:pPr>
        <w:pStyle w:val="citacao"/>
        <w:divId w:val="66537685"/>
      </w:pPr>
      <w:r>
        <w:t>Art. 53. Acompanharão o Relatório Resumido demonstrativos relativos a:</w:t>
      </w:r>
      <w:r>
        <w:br/>
        <w:t xml:space="preserve">I - apuração da receita corrente líquida, na forma definida no inciso IV do art. 2o, sua evolução, assim como a previsão de seu desempenho até o final do </w:t>
      </w:r>
      <w:r>
        <w:lastRenderedPageBreak/>
        <w:t>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577CDD" w:rsidRDefault="00577CDD">
      <w:pPr>
        <w:pStyle w:val="NormalWeb"/>
        <w:ind w:firstLine="964"/>
        <w:divId w:val="66537685"/>
      </w:pPr>
      <w:r>
        <w:t>No Bimestre analisado constatou-se a publicação do Relatório Resumido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5090"/>
      </w:tblGrid>
      <w:tr w:rsidR="00577CDD">
        <w:trPr>
          <w:divId w:val="66537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6º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2019-01-30 </w:t>
            </w:r>
          </w:p>
        </w:tc>
      </w:tr>
      <w:tr w:rsidR="00577CDD">
        <w:trPr>
          <w:divId w:val="665376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www.diariomunicipal.sc.gov.br </w:t>
            </w:r>
          </w:p>
        </w:tc>
      </w:tr>
      <w:tr w:rsidR="00577CDD">
        <w:trPr>
          <w:divId w:val="665376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577CDD" w:rsidRDefault="00577CDD">
            <w:pPr>
              <w:pStyle w:val="ptabelaesquerda"/>
            </w:pPr>
            <w:r>
              <w:t xml:space="preserve">● - Anexo 1 - Balanço Orçamentário </w:t>
            </w:r>
            <w:r>
              <w:br/>
              <w:t xml:space="preserve">● - Anexo 2 - Demonstrativo da Execução da Despesa por Função e Subfunção </w:t>
            </w:r>
            <w:r>
              <w:br/>
              <w:t xml:space="preserve">● - Anexo 3 - Demonstrativo da Receita Corrente Líquida </w:t>
            </w:r>
            <w:r>
              <w:br/>
              <w:t xml:space="preserve">● - Anexo 4 - Demonstrativo das Receitas e Despesas Previdenciárias do Regime Próprio dos Servidores </w:t>
            </w:r>
            <w:r>
              <w:br/>
              <w:t xml:space="preserve">● - Anexo 5 - Demonstrativo do Resultado Nominal </w:t>
            </w:r>
            <w:r>
              <w:br/>
              <w:t xml:space="preserve">● - Anexo 6 - Demonstrativo do Resultado Primário </w:t>
            </w:r>
            <w:r>
              <w:br/>
              <w:t xml:space="preserve">● - Anexo 7 - Demonstrativo de Restos a Pagar por Poder e Órgão </w:t>
            </w:r>
            <w:r>
              <w:br/>
              <w:t xml:space="preserve">● - Anexo 8 - Demonstrativo das Receitas e Despesas com Manutenção e Desenvolvimento do Ensino </w:t>
            </w:r>
            <w:r>
              <w:br/>
              <w:t xml:space="preserve">● - Anexo 9 - Demonstrativo das Receitas de Operações de Crédito e Despesas de Capital </w:t>
            </w:r>
            <w:r>
              <w:br/>
              <w:t xml:space="preserve">● - Anexo 10 - Demonstrativo da Projeção Atuarial do Regime Próprio de Previdência dos Servidores </w:t>
            </w:r>
            <w:r>
              <w:br/>
              <w:t xml:space="preserve">● - Anexo 11 - Demonstrativo da Receita de Alienação de Ativos e Aplicação de Recursos </w:t>
            </w:r>
            <w:r>
              <w:br/>
              <w:t xml:space="preserve">● - Anexo 12 - Demonstrativo das Receitas e Despesas com Ações e Serviços Públicos de Saúde </w:t>
            </w:r>
            <w:r>
              <w:br/>
              <w:t xml:space="preserve">● - Anexo 13 - Demonstrativo das Parcerias Público-Privadas </w:t>
            </w:r>
            <w:r>
              <w:br/>
              <w:t xml:space="preserve">● - Anexo 14 - Demonstrativo Simplificado do Relatório Resumido da Execução Orçamentária </w:t>
            </w:r>
          </w:p>
        </w:tc>
      </w:tr>
    </w:tbl>
    <w:p w:rsidR="00577CDD" w:rsidRDefault="00577CDD">
      <w:pPr>
        <w:pStyle w:val="NormalWeb"/>
        <w:ind w:firstLine="964"/>
        <w:divId w:val="66537685"/>
      </w:pPr>
      <w:r>
        <w:t>No Bimestre analisado constatou-se a publicação do Relatório de Gestão Fiscal,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4797"/>
      </w:tblGrid>
      <w:tr w:rsidR="00577CDD">
        <w:trPr>
          <w:divId w:val="66537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3º quadrimestre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2019-01-30 </w:t>
            </w:r>
          </w:p>
        </w:tc>
      </w:tr>
      <w:tr w:rsidR="00577CDD">
        <w:trPr>
          <w:divId w:val="665376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www.diariomunicipal.sc.gov.br </w:t>
            </w:r>
          </w:p>
        </w:tc>
      </w:tr>
      <w:tr w:rsidR="00577CDD">
        <w:trPr>
          <w:divId w:val="6653768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  <w:p w:rsidR="00577CDD" w:rsidRDefault="00577CDD">
            <w:pPr>
              <w:pStyle w:val="ptabelaesquerda"/>
            </w:pPr>
            <w:r>
              <w:t xml:space="preserve">● - Anexo 1 - Demonstrativo da Despesa com Pessoal </w:t>
            </w:r>
            <w:r>
              <w:br/>
              <w:t xml:space="preserve">● - Anexo 2 - Demonstrativo da Dívida Consolidada Líquida </w:t>
            </w:r>
            <w:r>
              <w:br/>
              <w:t xml:space="preserve">● - Anexo 3 - Demonstrativo das Garantias e Contragarantias de Valores </w:t>
            </w:r>
            <w:r>
              <w:br/>
              <w:t xml:space="preserve">● - Anexo 4 - Demonstrativo das Operações de Crédito </w:t>
            </w:r>
            <w:r>
              <w:br/>
              <w:t xml:space="preserve">● - Anexo 5 - Demonstrativo da Disponibilidade de Caixa </w:t>
            </w:r>
            <w:r>
              <w:br/>
              <w:t xml:space="preserve">● - Anexo 6 - Demonstrativo dos Restos a Pagar </w:t>
            </w:r>
            <w:r>
              <w:br/>
              <w:t xml:space="preserve">● - Anexo 7 - Demonstrativo Simplificado do Relatório de Gestão Fiscal </w:t>
            </w:r>
          </w:p>
        </w:tc>
      </w:tr>
    </w:tbl>
    <w:p w:rsidR="00577CDD" w:rsidRDefault="00577CDD">
      <w:pPr>
        <w:divId w:val="66537685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1864587315"/>
      </w:pPr>
      <w:r>
        <w:t>Audiência Pública de Avaliação do Cumprimento das Metas Fiscais</w:t>
      </w:r>
    </w:p>
    <w:p w:rsidR="00577CDD" w:rsidRDefault="00577CDD">
      <w:pPr>
        <w:pStyle w:val="NormalWeb"/>
        <w:ind w:firstLine="964"/>
        <w:divId w:val="1864587315"/>
      </w:pPr>
      <w:r>
        <w:t xml:space="preserve">Um importante mecanismo de controle social da Administração Pública foi trazido pela Lei de Responsabilidade Fiscal previsto no § 4º do 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A2057E" w:rsidRDefault="00A2057E">
      <w:pPr>
        <w:pStyle w:val="NormalWeb"/>
        <w:ind w:firstLine="964"/>
        <w:divId w:val="1864587315"/>
      </w:pPr>
    </w:p>
    <w:p w:rsidR="00A2057E" w:rsidRDefault="00A2057E">
      <w:pPr>
        <w:pStyle w:val="NormalWeb"/>
        <w:ind w:firstLine="964"/>
        <w:divId w:val="1864587315"/>
      </w:pPr>
    </w:p>
    <w:p w:rsidR="00577CDD" w:rsidRDefault="00577CDD">
      <w:pPr>
        <w:pStyle w:val="NormalWeb"/>
        <w:ind w:firstLine="964"/>
        <w:divId w:val="1864587315"/>
      </w:pPr>
      <w:r>
        <w:t>No Bimestre analisado constatou-se a realização da referida Audiência Pública, conforme demonstrativo:</w:t>
      </w:r>
    </w:p>
    <w:p w:rsidR="00A2057E" w:rsidRDefault="00A2057E">
      <w:pPr>
        <w:pStyle w:val="NormalWeb"/>
        <w:ind w:firstLine="964"/>
        <w:divId w:val="186458731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36"/>
      </w:tblGrid>
      <w:tr w:rsidR="00577CDD">
        <w:trPr>
          <w:divId w:val="1864587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2"/>
              <w:gridCol w:w="7274"/>
            </w:tblGrid>
            <w:tr w:rsidR="00577CDD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577C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3º Quadrimestre/2018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28/02/2019 </w:t>
                  </w:r>
                </w:p>
              </w:tc>
            </w:tr>
            <w:tr w:rsidR="00577CD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lastRenderedPageBreak/>
                    <w:t>PARTICIPANTES:</w:t>
                  </w:r>
                  <w:r>
                    <w:t xml:space="preserve"> 18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Jornal A Semana e www.diariomunicipal.sc.gov.br </w:t>
                  </w:r>
                </w:p>
              </w:tc>
            </w:tr>
            <w:tr w:rsidR="00577CDD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77CDD" w:rsidRDefault="00577CDD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Plenário da Câmara de Vereadores de Curitibanos </w:t>
                  </w:r>
                </w:p>
              </w:tc>
            </w:tr>
          </w:tbl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1864587315"/>
        <w:rPr>
          <w:rFonts w:ascii="Times New Roman" w:eastAsia="Times New Roman" w:hAnsi="Times New Roman" w:cs="Times New Roman"/>
        </w:rPr>
      </w:pPr>
    </w:p>
    <w:p w:rsidR="00577CDD" w:rsidRDefault="00577CDD">
      <w:pPr>
        <w:pStyle w:val="titulo"/>
        <w:divId w:val="2075421887"/>
      </w:pPr>
      <w:r>
        <w:t>GERENCIAIS</w:t>
      </w:r>
    </w:p>
    <w:p w:rsidR="00577CDD" w:rsidRDefault="00577CDD">
      <w:pPr>
        <w:pStyle w:val="titulo"/>
        <w:divId w:val="2075421887"/>
      </w:pPr>
      <w:r>
        <w:t>Dados do e-Sfinge</w:t>
      </w:r>
    </w:p>
    <w:p w:rsidR="00577CDD" w:rsidRDefault="00577CDD">
      <w:pPr>
        <w:pStyle w:val="NormalWeb"/>
        <w:ind w:firstLine="964"/>
        <w:divId w:val="2075421887"/>
      </w:pPr>
      <w:r>
        <w:t>Em cumprimento ao estabelecido na Instrução Normativa nº TC 04/2004, de 08 de dezembro de 2004, que instituiu o Sistema de Fiscalização Integrada de Gestão (e-Sfinge)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  <w:gridCol w:w="3723"/>
      </w:tblGrid>
      <w:tr w:rsidR="00577CDD">
        <w:trPr>
          <w:divId w:val="20754218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6º Bimestre </w:t>
            </w:r>
          </w:p>
        </w:tc>
      </w:tr>
      <w:tr w:rsidR="00577CDD">
        <w:trPr>
          <w:divId w:val="20754218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18/02/2019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33013 </w:t>
            </w:r>
          </w:p>
        </w:tc>
      </w:tr>
      <w:tr w:rsidR="00577CDD">
        <w:trPr>
          <w:divId w:val="2075421887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MUNICIPAL FINANCEIRO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MUNICIPAL PREVIDENCIARIO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PREFEITURA MUNICIPAL DE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DE ASSISTENCIA SOCIAL DE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MUNIC.DA CRIANCA E DO ADOLESC.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DE SAUDE DE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INST. PREV. SOCIAL SERV. PUB. M.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CAMARA MUNICIPAL DE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MUNICIPAL DE EDUCACAO DE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FUND. MUN. HABITACAO INT. SOCIAL -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MUNICIPAL DEFESA CIVIL MUNICIPIO CURITIBANOS</w:t>
            </w:r>
          </w:p>
          <w:p w:rsidR="00577CDD" w:rsidRDefault="00577CDD">
            <w:pPr>
              <w:pStyle w:val="ptabelaesquerda"/>
              <w:numPr>
                <w:ilvl w:val="0"/>
                <w:numId w:val="1"/>
              </w:numPr>
            </w:pPr>
            <w:r>
              <w:t>FUNDO MUNICIPAL CULTURA - CURITIBANOS</w:t>
            </w:r>
          </w:p>
        </w:tc>
      </w:tr>
      <w:tr w:rsidR="00577CDD">
        <w:trPr>
          <w:divId w:val="2075421887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7CDD" w:rsidRDefault="00577CD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Competência: Nov-Dez/2018. </w:t>
            </w:r>
          </w:p>
        </w:tc>
      </w:tr>
    </w:tbl>
    <w:p w:rsidR="00577CDD" w:rsidRDefault="00577CDD">
      <w:pPr>
        <w:divId w:val="20754218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6"/>
      </w:tblGrid>
      <w:tr w:rsidR="00577CDD">
        <w:trPr>
          <w:divId w:val="20754218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CDD" w:rsidRDefault="00577CD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CDD" w:rsidRDefault="00577CDD">
      <w:pPr>
        <w:divId w:val="2075421887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3"/>
        <w:gridCol w:w="5313"/>
      </w:tblGrid>
      <w:tr w:rsidR="00577CDD">
        <w:trPr>
          <w:divId w:val="14932509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755" w:rsidRDefault="00577CDD">
            <w:pPr>
              <w:pStyle w:val="assinatura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</w:p>
          <w:p w:rsidR="000E6755" w:rsidRDefault="000E6755">
            <w:pPr>
              <w:pStyle w:val="assinatura"/>
              <w:rPr>
                <w:rFonts w:eastAsia="Times New Roman"/>
              </w:rPr>
            </w:pPr>
          </w:p>
          <w:p w:rsidR="000E6755" w:rsidRDefault="000E6755">
            <w:pPr>
              <w:pStyle w:val="assinatura"/>
              <w:rPr>
                <w:rFonts w:eastAsia="Times New Roman"/>
              </w:rPr>
            </w:pPr>
          </w:p>
          <w:p w:rsidR="00577CDD" w:rsidRDefault="00577CDD" w:rsidP="00EE5D5D">
            <w:pPr>
              <w:pStyle w:val="assinatura"/>
            </w:pPr>
            <w:r>
              <w:br/>
              <w:t>______________________________________________</w:t>
            </w:r>
            <w:r>
              <w:br/>
            </w:r>
            <w:r w:rsidR="00EE5D5D">
              <w:t>José Antonio Guidi</w:t>
            </w:r>
            <w:r>
              <w:t xml:space="preserve"> </w:t>
            </w:r>
            <w:r>
              <w:br/>
            </w:r>
            <w:r w:rsidR="00EE5D5D">
              <w:t>Prefeito Municipal</w:t>
            </w:r>
            <w: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755" w:rsidRDefault="000E6755">
            <w:pPr>
              <w:pStyle w:val="assinatura"/>
            </w:pPr>
          </w:p>
          <w:p w:rsidR="000E6755" w:rsidRDefault="000E6755">
            <w:pPr>
              <w:pStyle w:val="assinatura"/>
            </w:pPr>
          </w:p>
          <w:p w:rsidR="000E6755" w:rsidRDefault="000E6755">
            <w:pPr>
              <w:pStyle w:val="assinatura"/>
            </w:pPr>
          </w:p>
          <w:p w:rsidR="00577CDD" w:rsidRDefault="00577CDD" w:rsidP="00F26E18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Valdemir José Ortiz de Castilho </w:t>
            </w:r>
            <w:r>
              <w:br/>
            </w:r>
            <w:r w:rsidR="00F26E18">
              <w:t>Controle</w:t>
            </w:r>
            <w:r>
              <w:t xml:space="preserve"> Interno </w:t>
            </w:r>
          </w:p>
        </w:tc>
      </w:tr>
    </w:tbl>
    <w:p w:rsidR="00577CDD" w:rsidRDefault="00577CDD">
      <w:pPr>
        <w:divId w:val="1493250958"/>
        <w:rPr>
          <w:rFonts w:ascii="Times New Roman" w:eastAsia="Times New Roman" w:hAnsi="Times New Roman" w:cs="Times New Roman"/>
        </w:rPr>
      </w:pPr>
    </w:p>
    <w:sectPr w:rsidR="00577CDD" w:rsidSect="00577CDD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A5" w:rsidRDefault="00DE5EA5" w:rsidP="00577CDD">
      <w:r>
        <w:separator/>
      </w:r>
    </w:p>
  </w:endnote>
  <w:endnote w:type="continuationSeparator" w:id="1">
    <w:p w:rsidR="00DE5EA5" w:rsidRDefault="00DE5EA5" w:rsidP="0057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5D" w:rsidRDefault="00EE5D5D">
    <w:pPr>
      <w:pStyle w:val="Rodap"/>
      <w:jc w:val="right"/>
    </w:pPr>
    <w:fldSimple w:instr="PAGE">
      <w:r w:rsidR="00C9467D">
        <w:rPr>
          <w:noProof/>
        </w:rPr>
        <w:t>1</w:t>
      </w:r>
    </w:fldSimple>
    <w:r>
      <w:rPr>
        <w:szCs w:val="17"/>
      </w:rPr>
      <w:t xml:space="preserve"> / </w:t>
    </w:r>
    <w:r w:rsidRPr="00577CDD">
      <w:rPr>
        <w:szCs w:val="17"/>
      </w:rPr>
      <w:fldChar w:fldCharType="begin"/>
    </w:r>
    <w:r>
      <w:instrText>NUMPAGES</w:instrText>
    </w:r>
    <w:r>
      <w:fldChar w:fldCharType="separate"/>
    </w:r>
    <w:r w:rsidR="00C9467D">
      <w:rPr>
        <w:noProof/>
      </w:rPr>
      <w:t>34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A5" w:rsidRDefault="00DE5EA5" w:rsidP="00577CDD">
      <w:r>
        <w:separator/>
      </w:r>
    </w:p>
  </w:footnote>
  <w:footnote w:type="continuationSeparator" w:id="1">
    <w:p w:rsidR="00DE5EA5" w:rsidRDefault="00DE5EA5" w:rsidP="0057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5D" w:rsidRDefault="00EE5D5D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Curitibanos</w:t>
    </w:r>
  </w:p>
  <w:p w:rsidR="00EE5D5D" w:rsidRDefault="00EE5D5D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E5D5D" w:rsidRDefault="00EE5D5D">
    <w:pPr>
      <w:pStyle w:val="Cabealho"/>
      <w:jc w:val="center"/>
    </w:pPr>
    <w:r>
      <w:rPr>
        <w:rFonts w:ascii="Arial" w:hAnsi="Arial" w:cs="Arial"/>
        <w:sz w:val="20"/>
        <w:szCs w:val="20"/>
      </w:rPr>
      <w:t>Rua Coronel Vidal Ramos, 860 - Centro - 89520-000</w:t>
    </w:r>
  </w:p>
  <w:p w:rsidR="00EE5D5D" w:rsidRDefault="00EE5D5D">
    <w:pPr>
      <w:pStyle w:val="Cabealho"/>
      <w:jc w:val="center"/>
    </w:pPr>
    <w:r>
      <w:rPr>
        <w:rFonts w:ascii="Arial" w:hAnsi="Arial" w:cs="Arial"/>
        <w:sz w:val="20"/>
        <w:szCs w:val="20"/>
      </w:rPr>
      <w:t>CNPJ. 83.754.044/0001-34</w:t>
    </w:r>
  </w:p>
  <w:p w:rsidR="00EE5D5D" w:rsidRDefault="00EE5D5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C8E"/>
    <w:multiLevelType w:val="multilevel"/>
    <w:tmpl w:val="DC5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DD"/>
    <w:rsid w:val="000E6755"/>
    <w:rsid w:val="00577CDD"/>
    <w:rsid w:val="00A2057E"/>
    <w:rsid w:val="00C9467D"/>
    <w:rsid w:val="00DE5EA5"/>
    <w:rsid w:val="00EE5D5D"/>
    <w:rsid w:val="00F26E18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DD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577CDD"/>
  </w:style>
  <w:style w:type="character" w:customStyle="1" w:styleId="RodapChar">
    <w:name w:val="Rodapé Char"/>
    <w:basedOn w:val="Fontepargpadro"/>
    <w:qFormat/>
    <w:rsid w:val="00577CDD"/>
  </w:style>
  <w:style w:type="character" w:customStyle="1" w:styleId="TextodebaloChar">
    <w:name w:val="Texto de balão Char"/>
    <w:basedOn w:val="Fontepargpadro"/>
    <w:qFormat/>
    <w:rsid w:val="00577CDD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  <w:rsid w:val="00577CDD"/>
  </w:style>
  <w:style w:type="paragraph" w:styleId="Ttulo">
    <w:name w:val="Title"/>
    <w:basedOn w:val="Normal"/>
    <w:next w:val="Corpodetexto"/>
    <w:qFormat/>
    <w:rsid w:val="00577CDD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rsid w:val="00577CDD"/>
    <w:pPr>
      <w:spacing w:after="120"/>
    </w:pPr>
  </w:style>
  <w:style w:type="paragraph" w:styleId="Lista">
    <w:name w:val="List"/>
    <w:basedOn w:val="Corpodetexto"/>
    <w:rsid w:val="00577CDD"/>
  </w:style>
  <w:style w:type="paragraph" w:styleId="Legenda">
    <w:name w:val="caption"/>
    <w:basedOn w:val="Padro"/>
    <w:qFormat/>
    <w:rsid w:val="00577CD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577CDD"/>
    <w:pPr>
      <w:suppressLineNumbers/>
    </w:pPr>
  </w:style>
  <w:style w:type="paragraph" w:customStyle="1" w:styleId="Padro">
    <w:name w:val="Padrão"/>
    <w:qFormat/>
    <w:rsid w:val="00577CDD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rsid w:val="00577CDD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rsid w:val="00577CDD"/>
    <w:pPr>
      <w:jc w:val="center"/>
    </w:pPr>
    <w:rPr>
      <w:i/>
      <w:iCs/>
    </w:rPr>
  </w:style>
  <w:style w:type="paragraph" w:styleId="Cabealho">
    <w:name w:val="header"/>
    <w:basedOn w:val="Padro"/>
    <w:rsid w:val="00577CD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577CDD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rsid w:val="00577CDD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rsid w:val="00577CDD"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  <w:rsid w:val="00577CDD"/>
  </w:style>
  <w:style w:type="paragraph" w:customStyle="1" w:styleId="Contedodatabela">
    <w:name w:val="Conteúdo da tabela"/>
    <w:basedOn w:val="Padro"/>
    <w:qFormat/>
    <w:rsid w:val="00577CDD"/>
    <w:pPr>
      <w:suppressLineNumbers/>
    </w:pPr>
  </w:style>
  <w:style w:type="paragraph" w:customStyle="1" w:styleId="Ttulodetabela">
    <w:name w:val="Título de tabela"/>
    <w:basedOn w:val="Contedodatabela"/>
    <w:qFormat/>
    <w:rsid w:val="00577CD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rsid w:val="00577CDD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  <w:rsid w:val="00577CDD"/>
  </w:style>
  <w:style w:type="character" w:styleId="Forte">
    <w:name w:val="Strong"/>
    <w:basedOn w:val="Fontepargpadro"/>
    <w:uiPriority w:val="22"/>
    <w:qFormat/>
    <w:rsid w:val="00577CDD"/>
    <w:rPr>
      <w:b/>
      <w:bCs/>
    </w:rPr>
  </w:style>
  <w:style w:type="paragraph" w:customStyle="1" w:styleId="semborda">
    <w:name w:val="semborda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cimabaixo">
    <w:name w:val="sembordacimabaixo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direita">
    <w:name w:val="sembordadireita"/>
    <w:basedOn w:val="Normal"/>
    <w:rsid w:val="00577CDD"/>
    <w:pPr>
      <w:widowControl/>
      <w:pBdr>
        <w:righ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omborda">
    <w:name w:val="comborda"/>
    <w:basedOn w:val="Normal"/>
    <w:rsid w:val="00577CDD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sembordaesquerda">
    <w:name w:val="sembordaesquerda"/>
    <w:basedOn w:val="Normal"/>
    <w:rsid w:val="00577CDD"/>
    <w:pPr>
      <w:widowControl/>
      <w:pBdr>
        <w:left w:val="single" w:sz="6" w:space="3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direita">
    <w:name w:val="ptabeladireita"/>
    <w:basedOn w:val="Normal"/>
    <w:rsid w:val="00577CDD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rsid w:val="00577CDD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rsid w:val="00577CDD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ptabelaesquerda">
    <w:name w:val="ptabelaesquerda"/>
    <w:basedOn w:val="Normal"/>
    <w:rsid w:val="00577CDD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aragrafoitalico">
    <w:name w:val="paragrafoitalico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i/>
      <w:iCs/>
      <w:color w:val="auto"/>
      <w:sz w:val="19"/>
      <w:szCs w:val="19"/>
      <w:lang w:eastAsia="pt-BR" w:bidi="ar-SA"/>
    </w:rPr>
  </w:style>
  <w:style w:type="paragraph" w:customStyle="1" w:styleId="titulo2">
    <w:name w:val="titulo2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negrito">
    <w:name w:val="negrito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i/>
      <w:iCs/>
      <w:color w:val="auto"/>
      <w:sz w:val="19"/>
      <w:szCs w:val="19"/>
      <w:lang w:eastAsia="pt-BR" w:bidi="ar-SA"/>
    </w:rPr>
  </w:style>
  <w:style w:type="paragraph" w:customStyle="1" w:styleId="linhatabela">
    <w:name w:val="linhatabela"/>
    <w:basedOn w:val="Normal"/>
    <w:rsid w:val="00577CDD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abecalhotabela">
    <w:name w:val="cabecalhotabela"/>
    <w:basedOn w:val="Normal"/>
    <w:rsid w:val="00577CDD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unidadegestora">
    <w:name w:val="unidadegestora"/>
    <w:basedOn w:val="Normal"/>
    <w:rsid w:val="00577CDD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tablesemborda">
    <w:name w:val="tablesemborda"/>
    <w:basedOn w:val="Normal"/>
    <w:rsid w:val="00577CDD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14389</Words>
  <Characters>77703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Valdemir</cp:lastModifiedBy>
  <cp:revision>19</cp:revision>
  <cp:lastPrinted>2019-04-02T16:57:00Z</cp:lastPrinted>
  <dcterms:created xsi:type="dcterms:W3CDTF">2014-05-16T12:33:00Z</dcterms:created>
  <dcterms:modified xsi:type="dcterms:W3CDTF">2019-04-02T17:02:00Z</dcterms:modified>
  <dc:language>pt-BR</dc:language>
</cp:coreProperties>
</file>