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0EB2" w14:textId="24A1871E" w:rsidR="00A20B2B" w:rsidRPr="00EF1C7E" w:rsidRDefault="00A20B2B" w:rsidP="00A20B2B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>ATA DE CH</w:t>
      </w:r>
      <w:r>
        <w:rPr>
          <w:rFonts w:ascii="Book Antiqua" w:hAnsi="Book Antiqua"/>
          <w:b/>
          <w:sz w:val="24"/>
          <w:szCs w:val="24"/>
        </w:rPr>
        <w:t>AMAMENTO PÚB</w:t>
      </w:r>
      <w:r w:rsidR="00010584">
        <w:rPr>
          <w:rFonts w:ascii="Book Antiqua" w:hAnsi="Book Antiqua"/>
          <w:b/>
          <w:sz w:val="24"/>
          <w:szCs w:val="24"/>
        </w:rPr>
        <w:t>LICO 00</w:t>
      </w:r>
      <w:r w:rsidR="008730F2">
        <w:rPr>
          <w:rFonts w:ascii="Book Antiqua" w:hAnsi="Book Antiqua"/>
          <w:b/>
          <w:sz w:val="24"/>
          <w:szCs w:val="24"/>
        </w:rPr>
        <w:t>3</w:t>
      </w:r>
      <w:r w:rsidRPr="00EF1C7E">
        <w:rPr>
          <w:rFonts w:ascii="Book Antiqua" w:hAnsi="Book Antiqua"/>
          <w:b/>
          <w:sz w:val="24"/>
          <w:szCs w:val="24"/>
        </w:rPr>
        <w:t>/20</w:t>
      </w:r>
      <w:r w:rsidR="00010584">
        <w:rPr>
          <w:rFonts w:ascii="Book Antiqua" w:hAnsi="Book Antiqua"/>
          <w:b/>
          <w:sz w:val="24"/>
          <w:szCs w:val="24"/>
        </w:rPr>
        <w:t>2</w:t>
      </w:r>
      <w:r w:rsidR="008730F2">
        <w:rPr>
          <w:rFonts w:ascii="Book Antiqua" w:hAnsi="Book Antiqua"/>
          <w:b/>
          <w:sz w:val="24"/>
          <w:szCs w:val="24"/>
        </w:rPr>
        <w:t>2</w:t>
      </w:r>
    </w:p>
    <w:p w14:paraId="0C8EB648" w14:textId="38889ACC" w:rsidR="00A20B2B" w:rsidRPr="00D678D1" w:rsidRDefault="00A20B2B" w:rsidP="00A20B2B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</w:t>
      </w:r>
      <w:r w:rsidR="006A7D0C">
        <w:rPr>
          <w:rFonts w:ascii="Book Antiqua" w:hAnsi="Book Antiqua"/>
          <w:sz w:val="24"/>
          <w:szCs w:val="24"/>
        </w:rPr>
        <w:t>16</w:t>
      </w:r>
      <w:r w:rsidRPr="00EF1C7E">
        <w:rPr>
          <w:rFonts w:ascii="Book Antiqua" w:hAnsi="Book Antiqua"/>
          <w:sz w:val="24"/>
          <w:szCs w:val="24"/>
        </w:rPr>
        <w:t xml:space="preserve"> horas do dia </w:t>
      </w:r>
      <w:r w:rsidR="006A7D0C">
        <w:rPr>
          <w:rFonts w:ascii="Book Antiqua" w:hAnsi="Book Antiqua"/>
          <w:sz w:val="24"/>
          <w:szCs w:val="24"/>
        </w:rPr>
        <w:t>30</w:t>
      </w:r>
      <w:r w:rsidRPr="00EF1C7E">
        <w:rPr>
          <w:rFonts w:ascii="Book Antiqua" w:hAnsi="Book Antiqua"/>
          <w:sz w:val="24"/>
          <w:szCs w:val="24"/>
        </w:rPr>
        <w:t xml:space="preserve"> de</w:t>
      </w:r>
      <w:r w:rsidR="00555C65">
        <w:rPr>
          <w:rFonts w:ascii="Book Antiqua" w:hAnsi="Book Antiqua"/>
          <w:sz w:val="24"/>
          <w:szCs w:val="24"/>
        </w:rPr>
        <w:t xml:space="preserve"> agosto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de 20</w:t>
      </w:r>
      <w:r w:rsidR="00555C65">
        <w:rPr>
          <w:rFonts w:ascii="Book Antiqua" w:hAnsi="Book Antiqua"/>
          <w:sz w:val="24"/>
          <w:szCs w:val="24"/>
        </w:rPr>
        <w:t>22</w:t>
      </w:r>
      <w:r w:rsidRPr="00EF1C7E">
        <w:rPr>
          <w:rFonts w:ascii="Book Antiqua" w:hAnsi="Book Antiqua"/>
          <w:sz w:val="24"/>
          <w:szCs w:val="24"/>
        </w:rPr>
        <w:t xml:space="preserve">, na </w:t>
      </w:r>
      <w:r w:rsidR="00010584">
        <w:rPr>
          <w:rFonts w:ascii="Book Antiqua" w:hAnsi="Book Antiqua"/>
          <w:sz w:val="24"/>
          <w:szCs w:val="24"/>
        </w:rPr>
        <w:t>Prefeitura Municipal</w:t>
      </w:r>
      <w:r>
        <w:rPr>
          <w:rFonts w:ascii="Book Antiqua" w:hAnsi="Book Antiqua"/>
          <w:sz w:val="24"/>
          <w:szCs w:val="24"/>
        </w:rPr>
        <w:t xml:space="preserve"> de Curitibanos</w:t>
      </w:r>
      <w:r w:rsidR="00010584">
        <w:rPr>
          <w:rFonts w:ascii="Book Antiqua" w:hAnsi="Book Antiqua"/>
          <w:sz w:val="24"/>
          <w:szCs w:val="24"/>
        </w:rPr>
        <w:t>, na</w:t>
      </w:r>
      <w:r w:rsidRPr="00EF1C7E">
        <w:rPr>
          <w:rFonts w:ascii="Book Antiqua" w:hAnsi="Book Antiqua"/>
          <w:sz w:val="24"/>
          <w:szCs w:val="24"/>
        </w:rPr>
        <w:t xml:space="preserve">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>, reuniu-se a comissão de seleção e julgamento, nomeados pela Portaria</w:t>
      </w:r>
      <w:r w:rsidR="00555C65">
        <w:rPr>
          <w:rFonts w:ascii="Book Antiqua" w:hAnsi="Book Antiqua"/>
          <w:sz w:val="24"/>
          <w:szCs w:val="24"/>
        </w:rPr>
        <w:t xml:space="preserve"> nº</w:t>
      </w:r>
      <w:r w:rsidR="00555C65" w:rsidRPr="00525C8C">
        <w:rPr>
          <w:rFonts w:ascii="Times New Roman" w:hAnsi="Times New Roman" w:cs="Times New Roman"/>
          <w:sz w:val="24"/>
          <w:szCs w:val="24"/>
        </w:rPr>
        <w:t xml:space="preserve"> 302/2022 e 368/2022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ao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EDITAL DE CHAMAMENTO PÚBLI</w:t>
      </w:r>
      <w:r>
        <w:rPr>
          <w:rFonts w:ascii="Book Antiqua" w:hAnsi="Book Antiqua"/>
          <w:sz w:val="24"/>
          <w:szCs w:val="24"/>
        </w:rPr>
        <w:t>C</w:t>
      </w:r>
      <w:r w:rsidRPr="00EF1C7E">
        <w:rPr>
          <w:rFonts w:ascii="Book Antiqua" w:hAnsi="Book Antiqua"/>
          <w:sz w:val="24"/>
          <w:szCs w:val="24"/>
        </w:rPr>
        <w:t xml:space="preserve">O </w:t>
      </w:r>
      <w:r>
        <w:rPr>
          <w:rFonts w:ascii="Book Antiqua" w:hAnsi="Book Antiqua"/>
          <w:sz w:val="24"/>
          <w:szCs w:val="24"/>
        </w:rPr>
        <w:t>00</w:t>
      </w:r>
      <w:r w:rsidR="00555C65">
        <w:rPr>
          <w:rFonts w:ascii="Book Antiqua" w:hAnsi="Book Antiqua"/>
          <w:sz w:val="24"/>
          <w:szCs w:val="24"/>
        </w:rPr>
        <w:t>3</w:t>
      </w:r>
      <w:r w:rsidRPr="00EF1C7E">
        <w:rPr>
          <w:rFonts w:ascii="Book Antiqua" w:hAnsi="Book Antiqua"/>
          <w:sz w:val="24"/>
          <w:szCs w:val="24"/>
        </w:rPr>
        <w:t>/20</w:t>
      </w:r>
      <w:r w:rsidR="00010584">
        <w:rPr>
          <w:rFonts w:ascii="Book Antiqua" w:hAnsi="Book Antiqua"/>
          <w:sz w:val="24"/>
          <w:szCs w:val="24"/>
        </w:rPr>
        <w:t>2</w:t>
      </w:r>
      <w:r w:rsidR="00555C65">
        <w:rPr>
          <w:rFonts w:ascii="Book Antiqua" w:hAnsi="Book Antiqua"/>
          <w:sz w:val="24"/>
          <w:szCs w:val="24"/>
        </w:rPr>
        <w:t>2</w:t>
      </w:r>
      <w:r w:rsidRPr="00EF1C7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para a seleção de Organizações da Sociedade Civil -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OSC, para a celebração de Termo de Colaboração 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</w:t>
      </w:r>
      <w:r w:rsidR="00010584" w:rsidRPr="00010584">
        <w:rPr>
          <w:rFonts w:ascii="Book Antiqua" w:hAnsi="Book Antiqua"/>
        </w:rPr>
        <w:t>execução de projeto na área d</w:t>
      </w:r>
      <w:r w:rsidR="00555C65">
        <w:rPr>
          <w:rFonts w:ascii="Book Antiqua" w:hAnsi="Book Antiqua"/>
        </w:rPr>
        <w:t xml:space="preserve">e </w:t>
      </w:r>
      <w:r w:rsidR="006A7D0C">
        <w:rPr>
          <w:rFonts w:ascii="Book Antiqua" w:hAnsi="Book Antiqua"/>
        </w:rPr>
        <w:t>fortalecimento</w:t>
      </w:r>
      <w:r w:rsidR="00555C65">
        <w:rPr>
          <w:rFonts w:ascii="Book Antiqua" w:hAnsi="Book Antiqua"/>
        </w:rPr>
        <w:t xml:space="preserve"> do comércio local</w:t>
      </w:r>
      <w:r>
        <w:rPr>
          <w:rFonts w:ascii="Book Antiqua" w:hAnsi="Book Antiqua"/>
          <w:sz w:val="24"/>
          <w:szCs w:val="24"/>
        </w:rPr>
        <w:t>, para o exercício de 20</w:t>
      </w:r>
      <w:r w:rsidR="00010584">
        <w:rPr>
          <w:rFonts w:ascii="Book Antiqua" w:hAnsi="Book Antiqua"/>
          <w:sz w:val="24"/>
          <w:szCs w:val="24"/>
        </w:rPr>
        <w:t>2</w:t>
      </w:r>
      <w:r w:rsidR="00555C65">
        <w:rPr>
          <w:rFonts w:ascii="Book Antiqua" w:hAnsi="Book Antiqua"/>
          <w:sz w:val="24"/>
          <w:szCs w:val="24"/>
        </w:rPr>
        <w:t>2.</w:t>
      </w:r>
      <w:r w:rsidRPr="00EF1C7E">
        <w:rPr>
          <w:rFonts w:ascii="Book Antiqua" w:hAnsi="Book Antiqua"/>
          <w:sz w:val="24"/>
          <w:szCs w:val="24"/>
        </w:rPr>
        <w:t xml:space="preserve"> O Edital de chamamento Público foi publicado no</w:t>
      </w:r>
      <w:r>
        <w:rPr>
          <w:rFonts w:ascii="Book Antiqua" w:hAnsi="Book Antiqua"/>
          <w:sz w:val="24"/>
          <w:szCs w:val="24"/>
        </w:rPr>
        <w:t xml:space="preserve"> Diário Oficial dos Municípios de Santa Catarina – DOM/SC</w:t>
      </w:r>
      <w:r w:rsidRPr="00EF1C7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em</w:t>
      </w:r>
      <w:r>
        <w:rPr>
          <w:rFonts w:ascii="Book Antiqua" w:hAnsi="Book Antiqua"/>
          <w:sz w:val="24"/>
          <w:szCs w:val="24"/>
        </w:rPr>
        <w:t xml:space="preserve"> </w:t>
      </w:r>
      <w:r w:rsidR="00555C65">
        <w:rPr>
          <w:rFonts w:ascii="Book Antiqua" w:hAnsi="Book Antiqua"/>
          <w:sz w:val="24"/>
          <w:szCs w:val="24"/>
        </w:rPr>
        <w:t>25/07/2022</w:t>
      </w:r>
      <w:r w:rsidRPr="00EF1C7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Abertos os trabalhos,</w:t>
      </w:r>
      <w:r>
        <w:rPr>
          <w:rFonts w:ascii="Book Antiqua" w:hAnsi="Book Antiqua"/>
          <w:sz w:val="24"/>
          <w:szCs w:val="24"/>
        </w:rPr>
        <w:t xml:space="preserve"> verificou-se que apenas a ASSOCIAÇÃO</w:t>
      </w:r>
      <w:r w:rsidR="00555C65">
        <w:rPr>
          <w:rFonts w:ascii="Book Antiqua" w:hAnsi="Book Antiqua"/>
          <w:sz w:val="24"/>
          <w:szCs w:val="24"/>
        </w:rPr>
        <w:t xml:space="preserve"> </w:t>
      </w:r>
      <w:r w:rsidR="008730F2">
        <w:rPr>
          <w:rFonts w:ascii="Book Antiqua" w:hAnsi="Book Antiqua"/>
          <w:sz w:val="24"/>
          <w:szCs w:val="24"/>
        </w:rPr>
        <w:t>EMPRESARIAL</w:t>
      </w:r>
      <w:r w:rsidR="00555C65">
        <w:rPr>
          <w:rFonts w:ascii="Book Antiqua" w:hAnsi="Book Antiqua"/>
          <w:sz w:val="24"/>
          <w:szCs w:val="24"/>
        </w:rPr>
        <w:t xml:space="preserve"> DE CURITIBANOS</w:t>
      </w:r>
      <w:r w:rsidR="006A7D0C">
        <w:rPr>
          <w:rFonts w:ascii="Book Antiqua" w:hAnsi="Book Antiqua"/>
          <w:sz w:val="24"/>
          <w:szCs w:val="24"/>
        </w:rPr>
        <w:t xml:space="preserve"> - ACIC</w:t>
      </w:r>
      <w:r>
        <w:rPr>
          <w:rFonts w:ascii="Book Antiqua" w:hAnsi="Book Antiqua"/>
          <w:sz w:val="24"/>
          <w:szCs w:val="24"/>
        </w:rPr>
        <w:t>, CNPJ Nº</w:t>
      </w:r>
      <w:r w:rsidR="008730F2">
        <w:rPr>
          <w:rFonts w:ascii="Book Antiqua" w:hAnsi="Book Antiqua"/>
          <w:sz w:val="24"/>
          <w:szCs w:val="24"/>
        </w:rPr>
        <w:t xml:space="preserve"> 83.453.001/0001-19,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apresentou </w:t>
      </w:r>
      <w:r w:rsidR="009B2046">
        <w:rPr>
          <w:rFonts w:ascii="Book Antiqua" w:hAnsi="Book Antiqua"/>
          <w:sz w:val="24"/>
          <w:szCs w:val="24"/>
        </w:rPr>
        <w:t xml:space="preserve">proposta de </w:t>
      </w:r>
      <w:r w:rsidR="008730F2">
        <w:rPr>
          <w:rFonts w:ascii="Book Antiqua" w:hAnsi="Book Antiqua"/>
          <w:sz w:val="24"/>
          <w:szCs w:val="24"/>
        </w:rPr>
        <w:t>ações destinadas ao fortalecimento do comércio local</w:t>
      </w:r>
      <w:r w:rsidR="009B2046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conforme requerimento protocolizado sob nº</w:t>
      </w:r>
      <w:r w:rsidR="008730F2">
        <w:rPr>
          <w:rFonts w:ascii="Book Antiqua" w:hAnsi="Book Antiqua"/>
          <w:sz w:val="24"/>
          <w:szCs w:val="24"/>
        </w:rPr>
        <w:t xml:space="preserve"> 7022/2022</w:t>
      </w:r>
      <w:r w:rsidR="009B2046">
        <w:rPr>
          <w:rFonts w:ascii="Book Antiqua" w:hAnsi="Book Antiqua"/>
          <w:sz w:val="24"/>
          <w:szCs w:val="24"/>
        </w:rPr>
        <w:t>, em</w:t>
      </w:r>
      <w:r w:rsidR="00555C65">
        <w:rPr>
          <w:rFonts w:ascii="Book Antiqua" w:hAnsi="Book Antiqua"/>
          <w:sz w:val="24"/>
          <w:szCs w:val="24"/>
        </w:rPr>
        <w:t xml:space="preserve"> </w:t>
      </w:r>
      <w:r w:rsidR="008730F2">
        <w:rPr>
          <w:rFonts w:ascii="Book Antiqua" w:hAnsi="Book Antiqua"/>
          <w:sz w:val="24"/>
          <w:szCs w:val="24"/>
        </w:rPr>
        <w:t>15/08/2022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Seleção </w:t>
      </w:r>
      <w:r w:rsidRPr="00EF1C7E">
        <w:rPr>
          <w:rFonts w:ascii="Book Antiqua" w:hAnsi="Book Antiqua"/>
          <w:sz w:val="24"/>
          <w:szCs w:val="24"/>
        </w:rPr>
        <w:t xml:space="preserve">e julgamento analisou a proposta </w:t>
      </w:r>
      <w:r>
        <w:rPr>
          <w:rFonts w:ascii="Book Antiqua" w:hAnsi="Book Antiqua"/>
          <w:sz w:val="24"/>
          <w:szCs w:val="24"/>
        </w:rPr>
        <w:t xml:space="preserve">e avaliou de forma individualizada, atribuindo pontuação, </w:t>
      </w:r>
      <w:r w:rsidRPr="00D678D1">
        <w:rPr>
          <w:rFonts w:ascii="Book Antiqua" w:hAnsi="Book Antiqua"/>
          <w:sz w:val="24"/>
          <w:szCs w:val="24"/>
        </w:rPr>
        <w:t>com base nos critérios de julgamento apresentados no quadro a seguir: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4195"/>
        <w:gridCol w:w="2268"/>
      </w:tblGrid>
      <w:tr w:rsidR="00A20B2B" w:rsidRPr="00D678D1" w14:paraId="22697C53" w14:textId="77777777" w:rsidTr="001B6189">
        <w:trPr>
          <w:trHeight w:val="87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3A60C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1637E">
              <w:rPr>
                <w:rFonts w:ascii="Book Antiqua" w:hAnsi="Book Antiqua"/>
                <w:b/>
                <w:sz w:val="20"/>
                <w:szCs w:val="20"/>
              </w:rPr>
              <w:t>Critérios de</w:t>
            </w:r>
          </w:p>
          <w:p w14:paraId="7335F58B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1637E">
              <w:rPr>
                <w:rFonts w:ascii="Book Antiqua" w:hAnsi="Book Antiqua"/>
                <w:b/>
                <w:sz w:val="20"/>
                <w:szCs w:val="20"/>
              </w:rPr>
              <w:t>Julgamento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9D7DE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1637E">
              <w:rPr>
                <w:rFonts w:ascii="Book Antiqua" w:hAnsi="Book Antiqua"/>
                <w:b/>
                <w:sz w:val="20"/>
                <w:szCs w:val="20"/>
              </w:rPr>
              <w:t>Metodologia de Pontuação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61F4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1637E">
              <w:rPr>
                <w:rFonts w:ascii="Book Antiqua" w:hAnsi="Book Antiqua"/>
                <w:b/>
                <w:sz w:val="20"/>
                <w:szCs w:val="20"/>
              </w:rPr>
              <w:t>Pontuação por Item</w:t>
            </w:r>
          </w:p>
        </w:tc>
      </w:tr>
      <w:tr w:rsidR="00A20B2B" w:rsidRPr="00D678D1" w14:paraId="42CB35D4" w14:textId="77777777" w:rsidTr="001B6189">
        <w:trPr>
          <w:trHeight w:val="2287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35D9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(A) Informações sobre ações a serem executadas, metas a serem atingidas, indicadores que aferirão o cumprimento das metas e prazos para a execução das ações e para o cumprimento das metas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59A6E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pleno de atendimento (4,0 pontos)</w:t>
            </w:r>
          </w:p>
          <w:p w14:paraId="6FC22435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satisfatório de atendimento (2,0 pontos)</w:t>
            </w:r>
          </w:p>
          <w:p w14:paraId="05F3F294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A1637E">
              <w:rPr>
                <w:rFonts w:ascii="Book Antiqua" w:hAnsi="Book Antiqua"/>
                <w:sz w:val="20"/>
                <w:szCs w:val="20"/>
              </w:rPr>
              <w:t>Onão atendimento ou o atendimento insatisfatório (0,0).</w:t>
            </w:r>
          </w:p>
          <w:p w14:paraId="7AADCBD6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OBS.: A atribuição de nota “zero” neste critério implica eliminação da proposta.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DA28" w14:textId="77777777" w:rsidR="00A20B2B" w:rsidRPr="00A1637E" w:rsidRDefault="00A20B2B" w:rsidP="001B6189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2,0</w:t>
            </w:r>
          </w:p>
        </w:tc>
      </w:tr>
      <w:tr w:rsidR="00A20B2B" w:rsidRPr="00D678D1" w14:paraId="6DE3DFC0" w14:textId="77777777" w:rsidTr="001B6189">
        <w:trPr>
          <w:trHeight w:val="219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CE541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(B) Adequação da proposta aos objetivos da política, do plano, do programa ou da ação em que se insere a parceria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39CEC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pleno de adequação (2,0)</w:t>
            </w:r>
          </w:p>
          <w:p w14:paraId="2BB7C6F4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satisfatório de adequação (1,0)</w:t>
            </w:r>
          </w:p>
          <w:p w14:paraId="4458417A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O não atendimento ou o atendimento insatisfatório do requisito de adequação (0,0).</w:t>
            </w:r>
          </w:p>
          <w:p w14:paraId="08D4C010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 xml:space="preserve">OBS.: A atribuição de nota “zero” neste critério implica a eliminação da proposta, por força do </w:t>
            </w:r>
            <w:r w:rsidRPr="00A1637E">
              <w:rPr>
                <w:rFonts w:ascii="Book Antiqua" w:hAnsi="Book Antiqua"/>
                <w:b/>
                <w:sz w:val="20"/>
                <w:szCs w:val="20"/>
              </w:rPr>
              <w:t>caput</w:t>
            </w:r>
            <w:r w:rsidRPr="00A1637E">
              <w:rPr>
                <w:rFonts w:ascii="Book Antiqua" w:hAnsi="Book Antiqua"/>
                <w:sz w:val="20"/>
                <w:szCs w:val="20"/>
              </w:rPr>
              <w:t xml:space="preserve"> do art. 27 da Lei nº 13.019, de 2014.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D803" w14:textId="7BA5EA3C" w:rsidR="00A20B2B" w:rsidRPr="00A1637E" w:rsidRDefault="008730F2" w:rsidP="001B6189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A20B2B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A20B2B" w:rsidRPr="00D678D1" w14:paraId="37C311B3" w14:textId="77777777" w:rsidTr="001B6189">
        <w:trPr>
          <w:trHeight w:val="196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BC1D5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(C) Descrição da realidade objeto da parceria e do nexo entre essa realidade e a atividade ou projeto proposto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7F69A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pleno da descrição (1,0)</w:t>
            </w:r>
          </w:p>
          <w:p w14:paraId="025C2CD8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satisfatório da descrição (0,5)</w:t>
            </w:r>
          </w:p>
          <w:p w14:paraId="2531051B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O não atendimento ou o atendimento insatisfatório (0,0).</w:t>
            </w:r>
          </w:p>
          <w:p w14:paraId="649D9DD9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OBS.: A atribuição de nota “zero” neste critério implica eliminação da proposta.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71CA" w14:textId="77777777" w:rsidR="00A20B2B" w:rsidRPr="00A1637E" w:rsidRDefault="00A20B2B" w:rsidP="001B6189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0,5</w:t>
            </w:r>
          </w:p>
        </w:tc>
      </w:tr>
      <w:tr w:rsidR="00A20B2B" w:rsidRPr="00D678D1" w14:paraId="07B49011" w14:textId="77777777" w:rsidTr="001B6189">
        <w:trPr>
          <w:trHeight w:val="93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AC629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lastRenderedPageBreak/>
              <w:t>(D) Adequação da proposta ao valor de referência constante do Edital, com menção expressa ao valor global da proposta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0ED55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O valor global proposto é, pelo menos, 10% (dez por cento) mais baixo do que o valor de referência (1,0);</w:t>
            </w:r>
          </w:p>
          <w:p w14:paraId="76FDB8EE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O valor global proposto é igual ou até 10% (dez por cento), exclusive, mais baixo do que o valor de referência (0,5);</w:t>
            </w:r>
          </w:p>
          <w:p w14:paraId="7EAC879B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O valor global proposto é superior ao valor de referência (0,0).</w:t>
            </w:r>
          </w:p>
          <w:p w14:paraId="3BDB3CF8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 xml:space="preserve">OBS.: A atribuição de nota “zero” neste critério </w:t>
            </w:r>
            <w:r w:rsidRPr="00A1637E">
              <w:rPr>
                <w:rFonts w:ascii="Book Antiqua" w:hAnsi="Book Antiqua"/>
                <w:sz w:val="20"/>
                <w:szCs w:val="20"/>
                <w:u w:val="single"/>
              </w:rPr>
              <w:t>NÃO</w:t>
            </w:r>
            <w:r w:rsidRPr="00A1637E">
              <w:rPr>
                <w:rFonts w:ascii="Book Antiqua" w:hAnsi="Book Antiqua"/>
                <w:sz w:val="20"/>
                <w:szCs w:val="20"/>
              </w:rPr>
              <w:t xml:space="preserve"> implica a eliminação da proposta, haja vista que, nos termos de colaboração, o valor estimado pela administração pública é apenas uma referência, não um teto.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D314" w14:textId="77777777" w:rsidR="00A20B2B" w:rsidRPr="00A1637E" w:rsidRDefault="00A20B2B" w:rsidP="001B6189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0,5</w:t>
            </w:r>
          </w:p>
        </w:tc>
      </w:tr>
      <w:tr w:rsidR="00A20B2B" w:rsidRPr="00D678D1" w14:paraId="230A636C" w14:textId="77777777" w:rsidTr="001B6189">
        <w:trPr>
          <w:trHeight w:val="3329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7A1EF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(E) Capacidade técnico-operacional da instituição proponente, por meio de experiência comprovada no portfólio de realizações na gestão de atividades ou projetos relacionados ao objeto da parceria ou de natureza semelhante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C2BCA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pleno de capacidade técnico-operacional (2,0).</w:t>
            </w:r>
          </w:p>
          <w:p w14:paraId="19888F52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Grau satisfatório de capacidade técnico-operacional (1,0).</w:t>
            </w:r>
          </w:p>
          <w:p w14:paraId="26EEF357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>- O não atendimento ou o atendimento insatisfatório do requisito de capacidade técnico-operacional (0,0).</w:t>
            </w:r>
          </w:p>
          <w:p w14:paraId="37FA1893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637E">
              <w:rPr>
                <w:rFonts w:ascii="Book Antiqua" w:hAnsi="Book Antiqua"/>
                <w:sz w:val="20"/>
                <w:szCs w:val="20"/>
              </w:rPr>
              <w:t xml:space="preserve">OBS.: A atribuição de nota “zero” neste critério implica eliminação da proposta, por falta de capacidade técnica e operacional da OSC (art. 33, </w:t>
            </w:r>
            <w:r w:rsidRPr="00A1637E">
              <w:rPr>
                <w:rFonts w:ascii="Book Antiqua" w:hAnsi="Book Antiqua"/>
                <w:b/>
                <w:sz w:val="20"/>
                <w:szCs w:val="20"/>
              </w:rPr>
              <w:t>caput</w:t>
            </w:r>
            <w:r w:rsidRPr="00A1637E">
              <w:rPr>
                <w:rFonts w:ascii="Book Antiqua" w:hAnsi="Book Antiqua"/>
                <w:sz w:val="20"/>
                <w:szCs w:val="20"/>
              </w:rPr>
              <w:t>, inciso V, alínea “c”, da Lei nº 13.019, de 2014).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97EF" w14:textId="77777777" w:rsidR="00A20B2B" w:rsidRPr="00A1637E" w:rsidRDefault="009B2046" w:rsidP="001B6189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1,0</w:t>
            </w:r>
          </w:p>
        </w:tc>
      </w:tr>
      <w:tr w:rsidR="00A20B2B" w:rsidRPr="00D678D1" w14:paraId="7DB17B41" w14:textId="77777777" w:rsidTr="001B6189">
        <w:trPr>
          <w:trHeight w:val="441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4F788" w14:textId="77777777" w:rsidR="00A20B2B" w:rsidRPr="00A1637E" w:rsidRDefault="00A20B2B" w:rsidP="001B6189">
            <w:pPr>
              <w:spacing w:line="24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1637E">
              <w:rPr>
                <w:rFonts w:ascii="Book Antiqua" w:hAnsi="Book Antiqua"/>
                <w:b/>
                <w:sz w:val="20"/>
                <w:szCs w:val="20"/>
              </w:rPr>
              <w:t>Pontuação Global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F951" w14:textId="29716319" w:rsidR="00A20B2B" w:rsidRPr="0039498B" w:rsidRDefault="008730F2" w:rsidP="001B6189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="009B2046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</w:tr>
    </w:tbl>
    <w:p w14:paraId="1CD25CDC" w14:textId="77777777" w:rsidR="00A20B2B" w:rsidRDefault="00A20B2B" w:rsidP="00A20B2B">
      <w:pPr>
        <w:jc w:val="both"/>
        <w:rPr>
          <w:rFonts w:ascii="Book Antiqua" w:hAnsi="Book Antiqua"/>
          <w:sz w:val="24"/>
          <w:szCs w:val="24"/>
        </w:rPr>
      </w:pPr>
    </w:p>
    <w:p w14:paraId="4D411B4B" w14:textId="4E52744C" w:rsidR="00A20B2B" w:rsidRDefault="00A20B2B" w:rsidP="00A20B2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Atendidos os critérios de seleção e julgamento, constante do edital de chamamento público 00</w:t>
      </w:r>
      <w:r w:rsidR="008730F2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/20</w:t>
      </w:r>
      <w:r w:rsidR="009B2046">
        <w:rPr>
          <w:rFonts w:ascii="Book Antiqua" w:hAnsi="Book Antiqua"/>
          <w:sz w:val="24"/>
          <w:szCs w:val="24"/>
        </w:rPr>
        <w:t>2</w:t>
      </w:r>
      <w:r w:rsidR="008730F2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, a comissão entendeu por classificar para próxima etapa a</w:t>
      </w:r>
      <w:r w:rsidR="008730F2">
        <w:rPr>
          <w:rFonts w:ascii="Book Antiqua" w:hAnsi="Book Antiqua"/>
          <w:sz w:val="24"/>
          <w:szCs w:val="24"/>
        </w:rPr>
        <w:t xml:space="preserve"> Associação Empresarial de Curitibanos.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5C0EF00" w14:textId="7980693E" w:rsidR="00A20B2B" w:rsidRDefault="00A20B2B" w:rsidP="00A20B2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Recomenda-se a entidade ora classificada atender as exigências constantes no item 8 do Edital de Chamamento 00</w:t>
      </w:r>
      <w:r w:rsidR="008730F2">
        <w:rPr>
          <w:rFonts w:ascii="Book Antiqua" w:hAnsi="Book Antiqua"/>
          <w:sz w:val="24"/>
          <w:szCs w:val="24"/>
        </w:rPr>
        <w:t>3</w:t>
      </w:r>
      <w:r w:rsidR="009B2046">
        <w:rPr>
          <w:rFonts w:ascii="Book Antiqua" w:hAnsi="Book Antiqua"/>
          <w:sz w:val="24"/>
          <w:szCs w:val="24"/>
        </w:rPr>
        <w:t>/202</w:t>
      </w:r>
      <w:r w:rsidR="008730F2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</w:t>
      </w:r>
    </w:p>
    <w:p w14:paraId="659DBC46" w14:textId="77777777" w:rsidR="00A20B2B" w:rsidRDefault="00A20B2B" w:rsidP="00A20B2B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>Por fim, nada mais havendo a ser tratado, declarou</w:t>
      </w:r>
      <w:r>
        <w:rPr>
          <w:rFonts w:ascii="Book Antiqua" w:hAnsi="Book Antiqua"/>
          <w:sz w:val="24"/>
          <w:szCs w:val="24"/>
        </w:rPr>
        <w:t>-se</w:t>
      </w:r>
      <w:r w:rsidRPr="00EF1C7E">
        <w:rPr>
          <w:rFonts w:ascii="Book Antiqua" w:hAnsi="Book Antiqua"/>
          <w:sz w:val="24"/>
          <w:szCs w:val="24"/>
        </w:rPr>
        <w:t xml:space="preserve"> encerrada a reunião.  Eu, </w:t>
      </w:r>
      <w:r w:rsidR="009B2046">
        <w:rPr>
          <w:rFonts w:ascii="Book Antiqua" w:hAnsi="Book Antiqua"/>
          <w:sz w:val="24"/>
          <w:szCs w:val="24"/>
        </w:rPr>
        <w:t>Rubia Alves Cozer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 xml:space="preserve">ta que, após lida e achada conforme, é assinada pelos </w:t>
      </w:r>
      <w:r>
        <w:rPr>
          <w:rFonts w:ascii="Book Antiqua" w:hAnsi="Book Antiqua"/>
          <w:sz w:val="24"/>
          <w:szCs w:val="24"/>
        </w:rPr>
        <w:t>membros.</w:t>
      </w:r>
    </w:p>
    <w:p w14:paraId="6F4CAB22" w14:textId="77777777" w:rsidR="00A20B2B" w:rsidRDefault="00A20B2B" w:rsidP="00A20B2B">
      <w:pPr>
        <w:jc w:val="both"/>
        <w:rPr>
          <w:rFonts w:ascii="Book Antiqua" w:hAnsi="Book Antiqua"/>
          <w:sz w:val="24"/>
          <w:szCs w:val="24"/>
        </w:rPr>
      </w:pPr>
    </w:p>
    <w:p w14:paraId="398B4429" w14:textId="77777777" w:rsidR="008730F2" w:rsidRPr="00525C8C" w:rsidRDefault="008730F2" w:rsidP="0087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8C">
        <w:rPr>
          <w:rFonts w:ascii="Times New Roman" w:hAnsi="Times New Roman" w:cs="Times New Roman"/>
          <w:sz w:val="24"/>
          <w:szCs w:val="24"/>
        </w:rPr>
        <w:t>Maurício Souza de Oliveira                       Rubia Alves Cozer                          Airton Almeida da Silva</w:t>
      </w:r>
    </w:p>
    <w:p w14:paraId="7B8C87C8" w14:textId="77777777" w:rsidR="008730F2" w:rsidRPr="00525C8C" w:rsidRDefault="008730F2" w:rsidP="0087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01DA" w14:textId="513C8777" w:rsidR="00873351" w:rsidRDefault="008730F2" w:rsidP="008730F2">
      <w:pPr>
        <w:spacing w:line="276" w:lineRule="auto"/>
        <w:jc w:val="center"/>
      </w:pPr>
      <w:r w:rsidRPr="00525C8C">
        <w:rPr>
          <w:rFonts w:ascii="Times New Roman" w:hAnsi="Times New Roman" w:cs="Times New Roman"/>
          <w:sz w:val="24"/>
          <w:szCs w:val="24"/>
        </w:rPr>
        <w:t>Gabriela Dominski Penteado               Daniela Rinaldi Tirelli</w:t>
      </w:r>
    </w:p>
    <w:sectPr w:rsidR="00873351" w:rsidSect="000F7325">
      <w:pgSz w:w="11906" w:h="16838"/>
      <w:pgMar w:top="238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2B"/>
    <w:rsid w:val="00010584"/>
    <w:rsid w:val="000F7311"/>
    <w:rsid w:val="0034653D"/>
    <w:rsid w:val="00555C65"/>
    <w:rsid w:val="006A7D0C"/>
    <w:rsid w:val="008730F2"/>
    <w:rsid w:val="00873351"/>
    <w:rsid w:val="009B2046"/>
    <w:rsid w:val="00A20B2B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588A"/>
  <w15:chartTrackingRefBased/>
  <w15:docId w15:val="{A7E87F0E-6965-47D5-9EE2-0F2EAAF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Sartor Brocardo</dc:creator>
  <cp:keywords/>
  <dc:description/>
  <cp:lastModifiedBy>Pref Curitibanos</cp:lastModifiedBy>
  <cp:revision>6</cp:revision>
  <cp:lastPrinted>2021-05-10T21:19:00Z</cp:lastPrinted>
  <dcterms:created xsi:type="dcterms:W3CDTF">2021-05-10T20:59:00Z</dcterms:created>
  <dcterms:modified xsi:type="dcterms:W3CDTF">2022-08-30T19:08:00Z</dcterms:modified>
</cp:coreProperties>
</file>