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0A16F" w14:textId="0DFC4C55" w:rsidR="00F448BB" w:rsidRDefault="00887510">
      <w:pPr>
        <w:spacing w:before="240" w:after="240"/>
        <w:jc w:val="center"/>
      </w:pPr>
      <w:r>
        <w:rPr>
          <w:b/>
          <w:bCs/>
          <w:u w:val="single"/>
        </w:rPr>
        <w:t>DECRETO Nº 6.742/2026</w:t>
      </w:r>
    </w:p>
    <w:p w14:paraId="23ADEE4D" w14:textId="77777777" w:rsidR="00F448BB" w:rsidRDefault="00887510" w:rsidP="00940782">
      <w:pPr>
        <w:spacing w:after="240" w:line="276" w:lineRule="auto"/>
        <w:jc w:val="both"/>
      </w:pPr>
      <w:r>
        <w:rPr>
          <w:b/>
          <w:bCs/>
        </w:rPr>
        <w:t>Regulamenta a Lei nº 7.441, de 14 de setembro de 2026, que dispõe sobre o concurso de vitrines criativas de temática natalina no âmbito do município de Curitibanos.</w:t>
      </w:r>
    </w:p>
    <w:p w14:paraId="01B10509" w14:textId="2309095C" w:rsidR="00940782" w:rsidRDefault="00940782" w:rsidP="00940782">
      <w:pPr>
        <w:spacing w:after="120" w:line="360" w:lineRule="auto"/>
        <w:jc w:val="both"/>
      </w:pPr>
      <w:r w:rsidRPr="006F03D0">
        <w:rPr>
          <w:b/>
          <w:bCs/>
        </w:rPr>
        <w:t xml:space="preserve">Kleberson Luciano Lima, </w:t>
      </w:r>
      <w:r w:rsidRPr="006F03D0">
        <w:t xml:space="preserve">Prefeito Municipal de Curitibanos, no uso de suas atribuições legais, conferidas pelo art. 79 Inciso IX da Lei Orgânica do Município de Curitibanos, </w:t>
      </w:r>
      <w:r>
        <w:t>e tendo em vista o disposto no art. 2º da Lei nº 7.441, de 14 de setembro de 2026,</w:t>
      </w:r>
    </w:p>
    <w:p w14:paraId="105CC6F4" w14:textId="7F1AE862" w:rsidR="00940782" w:rsidRPr="006F03D0" w:rsidRDefault="00940782" w:rsidP="00940782">
      <w:pPr>
        <w:jc w:val="both"/>
      </w:pPr>
    </w:p>
    <w:p w14:paraId="5FD4BAE2" w14:textId="77777777" w:rsidR="00940782" w:rsidRDefault="00940782" w:rsidP="00940782">
      <w:pPr>
        <w:spacing w:line="276" w:lineRule="auto"/>
        <w:jc w:val="center"/>
        <w:rPr>
          <w:b/>
          <w:bCs/>
          <w:u w:val="single"/>
        </w:rPr>
      </w:pPr>
      <w:r w:rsidRPr="006F03D0">
        <w:rPr>
          <w:b/>
          <w:bCs/>
          <w:u w:val="single"/>
        </w:rPr>
        <w:t xml:space="preserve">D E C R E T A </w:t>
      </w:r>
    </w:p>
    <w:p w14:paraId="22A8792C" w14:textId="77777777" w:rsidR="00940782" w:rsidRPr="006F03D0" w:rsidRDefault="00940782" w:rsidP="00940782">
      <w:pPr>
        <w:spacing w:line="276" w:lineRule="auto"/>
        <w:jc w:val="center"/>
        <w:rPr>
          <w:b/>
          <w:bCs/>
          <w:u w:val="single"/>
        </w:rPr>
      </w:pPr>
    </w:p>
    <w:p w14:paraId="6AA07C04" w14:textId="77777777" w:rsidR="00F448BB" w:rsidRDefault="00887510" w:rsidP="00940782">
      <w:pPr>
        <w:spacing w:after="120" w:line="360" w:lineRule="auto"/>
        <w:jc w:val="both"/>
      </w:pPr>
      <w:r>
        <w:rPr>
          <w:b/>
          <w:bCs/>
        </w:rPr>
        <w:t>Art. 1º</w:t>
      </w:r>
      <w:r>
        <w:t xml:space="preserve"> Fica aprovado o Regulamento do Concurso de Vitrines Criativas de Temática Natalina, na forma do Anexo Único deste Decreto.</w:t>
      </w:r>
    </w:p>
    <w:p w14:paraId="29C2A37C" w14:textId="77777777" w:rsidR="00F448BB" w:rsidRDefault="00887510" w:rsidP="00940782">
      <w:pPr>
        <w:spacing w:after="120" w:line="360" w:lineRule="auto"/>
        <w:jc w:val="both"/>
      </w:pPr>
      <w:r>
        <w:rPr>
          <w:b/>
          <w:bCs/>
        </w:rPr>
        <w:t>Art. 2º</w:t>
      </w:r>
      <w:r>
        <w:t xml:space="preserve"> As datas de inscrição, o período de avaliação e as demais condições operacionais de cada edição serão estabelecidos em edital anual, publicado pela Secretaria de Indústria, Comércio e Turismo, nos termos do parágrafo único do art. 2º da Lei nº 7.441/2026.</w:t>
      </w:r>
    </w:p>
    <w:p w14:paraId="2B069375" w14:textId="77777777" w:rsidR="00F448BB" w:rsidRDefault="00887510" w:rsidP="00940782">
      <w:pPr>
        <w:spacing w:after="120" w:line="360" w:lineRule="auto"/>
        <w:jc w:val="both"/>
      </w:pPr>
      <w:r>
        <w:rPr>
          <w:b/>
          <w:bCs/>
        </w:rPr>
        <w:t>Art. 3º</w:t>
      </w:r>
      <w:r>
        <w:t xml:space="preserve"> Este Decreto entra em vigor na data de sua publicação.</w:t>
      </w:r>
    </w:p>
    <w:p w14:paraId="0195F8D1" w14:textId="77777777" w:rsidR="00887510" w:rsidRDefault="00887510" w:rsidP="00887510">
      <w:pPr>
        <w:spacing w:after="120" w:line="360" w:lineRule="auto"/>
        <w:jc w:val="both"/>
      </w:pPr>
      <w:r>
        <w:t>Curitibanos, 29 de setembro de 2026.</w:t>
      </w:r>
    </w:p>
    <w:p w14:paraId="452E76E1" w14:textId="77777777" w:rsidR="003B3A03" w:rsidRDefault="003B3A03" w:rsidP="00887510">
      <w:pPr>
        <w:spacing w:after="120" w:line="360" w:lineRule="auto"/>
        <w:jc w:val="both"/>
      </w:pPr>
    </w:p>
    <w:p w14:paraId="4238A200" w14:textId="71771B4D" w:rsidR="00F448BB" w:rsidRDefault="00887510" w:rsidP="00887510">
      <w:pPr>
        <w:spacing w:line="360" w:lineRule="auto"/>
        <w:jc w:val="center"/>
      </w:pPr>
      <w:r>
        <w:rPr>
          <w:b/>
          <w:bCs/>
        </w:rPr>
        <w:t>Kleberson Luciano Lima</w:t>
      </w:r>
    </w:p>
    <w:p w14:paraId="11ABBF28" w14:textId="77777777" w:rsidR="00F448BB" w:rsidRDefault="00887510" w:rsidP="00887510">
      <w:pPr>
        <w:jc w:val="center"/>
        <w:rPr>
          <w:b/>
          <w:bCs/>
        </w:rPr>
      </w:pPr>
      <w:r>
        <w:rPr>
          <w:b/>
          <w:bCs/>
        </w:rPr>
        <w:t>Prefeito Municipal</w:t>
      </w:r>
    </w:p>
    <w:p w14:paraId="4A7F6F9D" w14:textId="77777777" w:rsidR="00887510" w:rsidRDefault="00887510" w:rsidP="00887510">
      <w:pPr>
        <w:jc w:val="both"/>
        <w:rPr>
          <w:bCs/>
          <w:i/>
          <w:sz w:val="22"/>
        </w:rPr>
      </w:pPr>
    </w:p>
    <w:p w14:paraId="015F4DB7" w14:textId="0F4E50D3" w:rsidR="00887510" w:rsidRDefault="00887510" w:rsidP="00887510">
      <w:pPr>
        <w:jc w:val="both"/>
        <w:rPr>
          <w:bCs/>
          <w:i/>
          <w:sz w:val="22"/>
        </w:rPr>
      </w:pPr>
      <w:r>
        <w:rPr>
          <w:bCs/>
          <w:i/>
          <w:sz w:val="22"/>
        </w:rPr>
        <w:t>Publicado o presente Decreto aos vinte e nove dias do mês de setembro de dois mil e vinte e seis na portaria da Prefeitura e no Diário Oficial dos Municípios.</w:t>
      </w:r>
    </w:p>
    <w:p w14:paraId="15E9C662" w14:textId="77777777" w:rsidR="00887510" w:rsidRDefault="00887510" w:rsidP="00887510">
      <w:pPr>
        <w:jc w:val="center"/>
        <w:rPr>
          <w:bCs/>
          <w:i/>
          <w:sz w:val="22"/>
        </w:rPr>
      </w:pPr>
    </w:p>
    <w:p w14:paraId="63F613CD" w14:textId="77777777" w:rsidR="00887510" w:rsidRPr="00887510" w:rsidRDefault="00887510" w:rsidP="00887510">
      <w:pPr>
        <w:jc w:val="center"/>
        <w:rPr>
          <w:i/>
        </w:rPr>
      </w:pPr>
      <w:proofErr w:type="spellStart"/>
      <w:r w:rsidRPr="00887510">
        <w:rPr>
          <w:i/>
        </w:rPr>
        <w:t>Lisiomar</w:t>
      </w:r>
      <w:proofErr w:type="spellEnd"/>
      <w:r w:rsidRPr="00887510">
        <w:rPr>
          <w:i/>
        </w:rPr>
        <w:t xml:space="preserve"> </w:t>
      </w:r>
      <w:proofErr w:type="spellStart"/>
      <w:r w:rsidRPr="00887510">
        <w:rPr>
          <w:i/>
        </w:rPr>
        <w:t>Popinhak</w:t>
      </w:r>
      <w:proofErr w:type="spellEnd"/>
      <w:r w:rsidRPr="00887510">
        <w:rPr>
          <w:i/>
        </w:rPr>
        <w:t xml:space="preserve"> França</w:t>
      </w:r>
    </w:p>
    <w:p w14:paraId="446C6A1A" w14:textId="7262970E" w:rsidR="00887510" w:rsidRPr="00887510" w:rsidRDefault="00887510" w:rsidP="00887510">
      <w:pPr>
        <w:jc w:val="center"/>
        <w:rPr>
          <w:i/>
        </w:rPr>
      </w:pPr>
      <w:r w:rsidRPr="00887510">
        <w:rPr>
          <w:i/>
        </w:rPr>
        <w:t>Secretário Municipal de Indústria, Comércio e Turismo</w:t>
      </w:r>
    </w:p>
    <w:p w14:paraId="6E98135A" w14:textId="77777777" w:rsidR="00887510" w:rsidRDefault="00887510">
      <w:pPr>
        <w:spacing w:before="240" w:after="240"/>
        <w:jc w:val="center"/>
        <w:rPr>
          <w:b/>
          <w:bCs/>
          <w:u w:val="single"/>
        </w:rPr>
      </w:pPr>
    </w:p>
    <w:p w14:paraId="5B2B5A88" w14:textId="77777777" w:rsidR="00887510" w:rsidRDefault="00887510">
      <w:pPr>
        <w:spacing w:before="240" w:after="240"/>
        <w:jc w:val="center"/>
        <w:rPr>
          <w:b/>
          <w:bCs/>
          <w:u w:val="single"/>
        </w:rPr>
      </w:pPr>
    </w:p>
    <w:p w14:paraId="293CF08B" w14:textId="77777777" w:rsidR="00887510" w:rsidRDefault="00887510">
      <w:pPr>
        <w:spacing w:before="240" w:after="240"/>
        <w:jc w:val="center"/>
        <w:rPr>
          <w:b/>
          <w:bCs/>
          <w:u w:val="single"/>
        </w:rPr>
      </w:pPr>
    </w:p>
    <w:p w14:paraId="21E4D5DF" w14:textId="77777777" w:rsidR="00887510" w:rsidRDefault="00887510">
      <w:pPr>
        <w:spacing w:before="240" w:after="240"/>
        <w:jc w:val="center"/>
        <w:rPr>
          <w:b/>
          <w:bCs/>
          <w:u w:val="single"/>
        </w:rPr>
      </w:pPr>
    </w:p>
    <w:p w14:paraId="17E9CA6F" w14:textId="77777777" w:rsidR="003B3A03" w:rsidRDefault="003B3A03">
      <w:pPr>
        <w:spacing w:before="240" w:after="240"/>
        <w:jc w:val="center"/>
        <w:rPr>
          <w:b/>
          <w:bCs/>
          <w:u w:val="single"/>
        </w:rPr>
      </w:pPr>
    </w:p>
    <w:p w14:paraId="689888D2" w14:textId="77777777" w:rsidR="003B3A03" w:rsidRDefault="003B3A03">
      <w:pPr>
        <w:spacing w:before="240" w:after="240"/>
        <w:jc w:val="center"/>
        <w:rPr>
          <w:b/>
          <w:bCs/>
          <w:u w:val="single"/>
        </w:rPr>
      </w:pPr>
    </w:p>
    <w:p w14:paraId="62ED8987" w14:textId="77777777" w:rsidR="00887510" w:rsidRDefault="00887510">
      <w:pPr>
        <w:spacing w:before="240" w:after="240"/>
        <w:jc w:val="center"/>
        <w:rPr>
          <w:b/>
          <w:bCs/>
          <w:u w:val="single"/>
        </w:rPr>
      </w:pPr>
    </w:p>
    <w:p w14:paraId="655BF12C" w14:textId="77777777" w:rsidR="00F448BB" w:rsidRDefault="00887510">
      <w:pPr>
        <w:spacing w:before="240" w:after="240"/>
        <w:jc w:val="center"/>
      </w:pPr>
      <w:r>
        <w:rPr>
          <w:b/>
          <w:bCs/>
          <w:u w:val="single"/>
        </w:rPr>
        <w:t>ANEXO ÚNICO</w:t>
      </w:r>
    </w:p>
    <w:p w14:paraId="1340056C" w14:textId="77777777" w:rsidR="00F448BB" w:rsidRDefault="00887510" w:rsidP="00FD6D12">
      <w:pPr>
        <w:spacing w:after="240"/>
        <w:jc w:val="center"/>
      </w:pPr>
      <w:r>
        <w:rPr>
          <w:b/>
          <w:bCs/>
        </w:rPr>
        <w:t>REGULAMENTO DO CONCURSO DE VITRINES CRIATIVAS DE TEMÁTICA NATALINA</w:t>
      </w:r>
    </w:p>
    <w:p w14:paraId="1A1CAAF2" w14:textId="77777777" w:rsidR="00F448BB" w:rsidRDefault="00887510" w:rsidP="00FD6D12">
      <w:pPr>
        <w:keepNext/>
        <w:spacing w:before="240"/>
        <w:jc w:val="center"/>
      </w:pPr>
      <w:r>
        <w:rPr>
          <w:b/>
          <w:bCs/>
        </w:rPr>
        <w:t>CAPÍTULO I</w:t>
      </w:r>
    </w:p>
    <w:p w14:paraId="58D6CDEB" w14:textId="77777777" w:rsidR="00F448BB" w:rsidRDefault="00887510" w:rsidP="00FD6D12">
      <w:pPr>
        <w:keepNext/>
        <w:spacing w:after="120"/>
        <w:jc w:val="center"/>
      </w:pPr>
      <w:r>
        <w:rPr>
          <w:b/>
          <w:bCs/>
        </w:rPr>
        <w:t>DAS DISPOSIÇÕES GERAIS</w:t>
      </w:r>
    </w:p>
    <w:p w14:paraId="43A69F91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1º</w:t>
      </w:r>
      <w:r>
        <w:t xml:space="preserve"> Este Regulamento dispõe sobre os critérios gerais de participação, a composição da comissão julgadora e a forma de julgamento do concurso de vitrines criativas de temática natalina, promovido anualmente pelo Poder Executivo, nos termos da Lei nº 7.441, de 14 de setembro de 2026.</w:t>
      </w:r>
    </w:p>
    <w:p w14:paraId="6A44466E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2º</w:t>
      </w:r>
      <w:r>
        <w:t xml:space="preserve"> Considera-se vitrine, para os fins deste Regulamento, a área de exposição do estabelecimento visível a partir da via pública.</w:t>
      </w:r>
    </w:p>
    <w:p w14:paraId="584ED21C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3º</w:t>
      </w:r>
      <w:r>
        <w:t xml:space="preserve"> Cada edição do concurso será regida pela Lei nº 7.441/2026, por este Regulamento e pelo edital anual, prevalecendo as normas de hierarquia superior em caso de conflito.</w:t>
      </w:r>
    </w:p>
    <w:p w14:paraId="62DF6871" w14:textId="77777777" w:rsidR="00F448BB" w:rsidRDefault="00887510" w:rsidP="00FD6D12">
      <w:pPr>
        <w:keepNext/>
        <w:spacing w:before="240"/>
        <w:jc w:val="center"/>
      </w:pPr>
      <w:r>
        <w:rPr>
          <w:b/>
          <w:bCs/>
        </w:rPr>
        <w:t>CAPÍTULO II</w:t>
      </w:r>
    </w:p>
    <w:p w14:paraId="2FB6A2F3" w14:textId="77777777" w:rsidR="00F448BB" w:rsidRDefault="00887510" w:rsidP="00FD6D12">
      <w:pPr>
        <w:keepNext/>
        <w:spacing w:after="120"/>
        <w:jc w:val="center"/>
      </w:pPr>
      <w:r>
        <w:rPr>
          <w:b/>
          <w:bCs/>
        </w:rPr>
        <w:t>DA PARTICIPAÇÃO</w:t>
      </w:r>
    </w:p>
    <w:p w14:paraId="0C960D56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4º</w:t>
      </w:r>
      <w:r>
        <w:t xml:space="preserve"> Poderão participar do concurso os estabelecimentos comerciais sediados no Município de Curitibanos, assim entendidos os fisicamente estabelecidos em seu território, com alvará de localização e funcionamento regular.</w:t>
      </w:r>
    </w:p>
    <w:p w14:paraId="738A5389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5º</w:t>
      </w:r>
      <w:r>
        <w:t xml:space="preserve"> São requisitos de participação:</w:t>
      </w:r>
    </w:p>
    <w:p w14:paraId="1CB3B0EC" w14:textId="77777777" w:rsidR="00F448BB" w:rsidRDefault="00887510" w:rsidP="00FD6D12">
      <w:pPr>
        <w:spacing w:after="120" w:line="360" w:lineRule="auto"/>
        <w:jc w:val="both"/>
      </w:pPr>
      <w:r>
        <w:t>I - atender ao disposto no art. 4º;</w:t>
      </w:r>
    </w:p>
    <w:p w14:paraId="349714D8" w14:textId="77777777" w:rsidR="00F448BB" w:rsidRDefault="00887510" w:rsidP="00FD6D12">
      <w:pPr>
        <w:spacing w:after="120" w:line="360" w:lineRule="auto"/>
        <w:jc w:val="both"/>
      </w:pPr>
      <w:r>
        <w:t>II - não possuir débitos vencidos e exigíveis com a Fazenda Pública Municipal, considerando-se regular a situação em que a exigibilidade esteja suspensa ou o parcelamento esteja adimplente;</w:t>
      </w:r>
    </w:p>
    <w:p w14:paraId="23076468" w14:textId="77777777" w:rsidR="00F448BB" w:rsidRDefault="00887510" w:rsidP="00FD6D12">
      <w:pPr>
        <w:spacing w:after="120" w:line="360" w:lineRule="auto"/>
        <w:jc w:val="both"/>
      </w:pPr>
      <w:r>
        <w:t>III - apresentar declaração de inexistência das vedações do art. 6º;</w:t>
      </w:r>
    </w:p>
    <w:p w14:paraId="6DA3BDA0" w14:textId="77777777" w:rsidR="00F448BB" w:rsidRDefault="00887510" w:rsidP="00FD6D12">
      <w:pPr>
        <w:spacing w:after="120" w:line="360" w:lineRule="auto"/>
        <w:jc w:val="both"/>
      </w:pPr>
      <w:r>
        <w:t>IV - efetuar a inscrição na forma e no prazo do edital.</w:t>
      </w:r>
    </w:p>
    <w:p w14:paraId="3DAE86C8" w14:textId="77777777" w:rsidR="00F448BB" w:rsidRDefault="00887510" w:rsidP="00FD6D12">
      <w:pPr>
        <w:spacing w:after="120" w:line="360" w:lineRule="auto"/>
        <w:jc w:val="both"/>
      </w:pPr>
      <w:r>
        <w:t>Parágrafo único. Os requisitos dos incisos I e II serão verificados no ato da inscrição e novamente antes da homologação do resultado.</w:t>
      </w:r>
    </w:p>
    <w:p w14:paraId="6B75709C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lastRenderedPageBreak/>
        <w:t>Art. 6º</w:t>
      </w:r>
      <w:r>
        <w:t xml:space="preserve"> Nos termos do art. 6º da Lei nº 7.441/2026, é vedada a participação de estabelecimento que tenha em seu quadro societário o Prefeito, o Vice-Prefeito, Vereadores, Secretários Municipais, bem como seus respectivos cônjuges ou companheiros(as) e parentes consanguíneos ou afins até o segundo grau.</w:t>
      </w:r>
    </w:p>
    <w:p w14:paraId="136DF53B" w14:textId="77777777" w:rsidR="00F448BB" w:rsidRDefault="00887510" w:rsidP="00FD6D12">
      <w:pPr>
        <w:spacing w:after="120" w:line="360" w:lineRule="auto"/>
        <w:jc w:val="both"/>
      </w:pPr>
      <w:r>
        <w:t>§ 1º Para os fins deste artigo, compreende-se como quadro societário o sócio, o acionista, o administrador e o titular de empresa individual.</w:t>
      </w:r>
    </w:p>
    <w:p w14:paraId="7C6582EA" w14:textId="77777777" w:rsidR="00F448BB" w:rsidRDefault="00887510" w:rsidP="00FD6D12">
      <w:pPr>
        <w:spacing w:after="120" w:line="360" w:lineRule="auto"/>
        <w:jc w:val="both"/>
      </w:pPr>
      <w:r>
        <w:t>§ 2º A falsidade da declaração de que trata o art. 5º, III, acarreta a desclassificação do estabelecimento em qualquer fase, sem prejuízo da responsabilização civil, administrativa e penal cabível.</w:t>
      </w:r>
    </w:p>
    <w:p w14:paraId="5D5C4AD6" w14:textId="77777777" w:rsidR="00F448BB" w:rsidRDefault="00887510" w:rsidP="00FD6D12">
      <w:pPr>
        <w:keepNext/>
        <w:spacing w:before="240"/>
        <w:jc w:val="center"/>
      </w:pPr>
      <w:r>
        <w:rPr>
          <w:b/>
          <w:bCs/>
        </w:rPr>
        <w:t>CAPÍTULO III</w:t>
      </w:r>
    </w:p>
    <w:p w14:paraId="38AFC916" w14:textId="77777777" w:rsidR="00F448BB" w:rsidRDefault="00887510" w:rsidP="00FD6D12">
      <w:pPr>
        <w:keepNext/>
        <w:spacing w:after="120"/>
        <w:jc w:val="center"/>
      </w:pPr>
      <w:r>
        <w:rPr>
          <w:b/>
          <w:bCs/>
        </w:rPr>
        <w:t>DA COMISSÃO JULGADORA</w:t>
      </w:r>
    </w:p>
    <w:p w14:paraId="4AC2268F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7º</w:t>
      </w:r>
      <w:r>
        <w:t xml:space="preserve"> A comissão julgadora será constituída pela Secretaria de Indústria, Comércio e Turismo, por portaria, a cada edição, e composta por 3 (três) membros, com respectivos suplentes:</w:t>
      </w:r>
    </w:p>
    <w:p w14:paraId="154E266D" w14:textId="77777777" w:rsidR="00F448BB" w:rsidRDefault="00887510" w:rsidP="00FD6D12">
      <w:pPr>
        <w:spacing w:after="120" w:line="360" w:lineRule="auto"/>
        <w:jc w:val="both"/>
      </w:pPr>
      <w:r>
        <w:t>I - 1 (um) representante da Câmara dos Dirigentes Lojistas – CDL;</w:t>
      </w:r>
    </w:p>
    <w:p w14:paraId="7224DB57" w14:textId="77777777" w:rsidR="00F448BB" w:rsidRDefault="00887510" w:rsidP="00FD6D12">
      <w:pPr>
        <w:spacing w:after="120" w:line="360" w:lineRule="auto"/>
        <w:jc w:val="both"/>
      </w:pPr>
      <w:r>
        <w:t>II - 1 (um) representante da Associação Empresarial de Curitibanos – ACIC;</w:t>
      </w:r>
    </w:p>
    <w:p w14:paraId="0AFF9E35" w14:textId="77777777" w:rsidR="00F448BB" w:rsidRDefault="00887510" w:rsidP="00FD6D12">
      <w:pPr>
        <w:spacing w:after="120" w:line="360" w:lineRule="auto"/>
        <w:jc w:val="both"/>
      </w:pPr>
      <w:r>
        <w:t>III - 1 (um) representante do Sindicato do Comércio Varejista de Curitibanos e Região – SINCOVAC.</w:t>
      </w:r>
    </w:p>
    <w:p w14:paraId="0B6505A3" w14:textId="77777777" w:rsidR="00F448BB" w:rsidRDefault="00887510" w:rsidP="00FD6D12">
      <w:pPr>
        <w:spacing w:after="120" w:line="360" w:lineRule="auto"/>
        <w:jc w:val="both"/>
      </w:pPr>
      <w:r>
        <w:t>§ 1º Os representantes serão indicados pelas respectivas entidades.</w:t>
      </w:r>
    </w:p>
    <w:p w14:paraId="3D960266" w14:textId="77777777" w:rsidR="00F448BB" w:rsidRDefault="00887510" w:rsidP="00FD6D12">
      <w:pPr>
        <w:spacing w:after="120" w:line="360" w:lineRule="auto"/>
        <w:jc w:val="both"/>
      </w:pPr>
      <w:r>
        <w:t>§ 2º A Secretaria prestará o apoio administrativo e secretariará os trabalhos, sem direito a voto.</w:t>
      </w:r>
    </w:p>
    <w:p w14:paraId="3EE6E822" w14:textId="77777777" w:rsidR="00F448BB" w:rsidRDefault="00887510" w:rsidP="00FD6D12">
      <w:pPr>
        <w:spacing w:after="120" w:line="360" w:lineRule="auto"/>
        <w:jc w:val="both"/>
      </w:pPr>
      <w:r>
        <w:t>§ 3º O exercício da função de membro da comissão não é remunerado.</w:t>
      </w:r>
    </w:p>
    <w:p w14:paraId="3B643B77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8º</w:t>
      </w:r>
      <w:r>
        <w:t xml:space="preserve"> É impedido de integrar a comissão o membro que:</w:t>
      </w:r>
    </w:p>
    <w:p w14:paraId="0F4A1947" w14:textId="77777777" w:rsidR="00F448BB" w:rsidRDefault="00887510" w:rsidP="00FD6D12">
      <w:pPr>
        <w:spacing w:after="120" w:line="360" w:lineRule="auto"/>
        <w:jc w:val="both"/>
      </w:pPr>
      <w:r>
        <w:t>I - seja sócio, acionista, administrador, titular, empregado ou prestador de serviços de estabelecimento inscrito;</w:t>
      </w:r>
    </w:p>
    <w:p w14:paraId="28B8727D" w14:textId="77777777" w:rsidR="00F448BB" w:rsidRDefault="00887510" w:rsidP="00FD6D12">
      <w:pPr>
        <w:spacing w:after="120" w:line="360" w:lineRule="auto"/>
        <w:jc w:val="both"/>
      </w:pPr>
      <w:r>
        <w:t xml:space="preserve">II - </w:t>
      </w:r>
      <w:proofErr w:type="gramStart"/>
      <w:r>
        <w:t>seja</w:t>
      </w:r>
      <w:proofErr w:type="gramEnd"/>
      <w:r>
        <w:t xml:space="preserve"> cônjuge, companheiro(a) ou parente, consanguíneo ou afim, até o terceiro grau, das pessoas indicadas no inciso I;</w:t>
      </w:r>
    </w:p>
    <w:p w14:paraId="470CFA01" w14:textId="77777777" w:rsidR="00F448BB" w:rsidRDefault="00887510" w:rsidP="00FD6D12">
      <w:pPr>
        <w:spacing w:after="120" w:line="360" w:lineRule="auto"/>
        <w:jc w:val="both"/>
      </w:pPr>
      <w:r>
        <w:t>III - tenha interesse direto ou indireto no resultado do concurso.</w:t>
      </w:r>
    </w:p>
    <w:p w14:paraId="57DFD4F9" w14:textId="77777777" w:rsidR="00F448BB" w:rsidRDefault="00887510" w:rsidP="00FD6D12">
      <w:pPr>
        <w:spacing w:after="120" w:line="360" w:lineRule="auto"/>
        <w:jc w:val="both"/>
      </w:pPr>
      <w:r>
        <w:lastRenderedPageBreak/>
        <w:t>§ 1º Antes do início dos trabalhos, cada membro apresentará declaração de inexistência de impedimento.</w:t>
      </w:r>
    </w:p>
    <w:p w14:paraId="40FA41C7" w14:textId="77777777" w:rsidR="00F448BB" w:rsidRDefault="00887510" w:rsidP="00FD6D12">
      <w:pPr>
        <w:spacing w:after="120" w:line="360" w:lineRule="auto"/>
        <w:jc w:val="both"/>
      </w:pPr>
      <w:r>
        <w:t>§ 2º O membro que incorrer em impedimento, inclusive superveniente, deverá comunicá-lo imediatamente e será substituído pelo suplente.</w:t>
      </w:r>
    </w:p>
    <w:p w14:paraId="5BBA49A8" w14:textId="77777777" w:rsidR="00F448BB" w:rsidRDefault="00887510" w:rsidP="00FD6D12">
      <w:pPr>
        <w:spacing w:after="120" w:line="360" w:lineRule="auto"/>
        <w:jc w:val="both"/>
      </w:pPr>
      <w:r>
        <w:t>§ 3º Durante o período de avaliação, é vedado ao membro da comissão tratar do concurso com participantes, ressalvadas as visitas previstas no art. 12.</w:t>
      </w:r>
    </w:p>
    <w:p w14:paraId="14A88E1F" w14:textId="77777777" w:rsidR="00F448BB" w:rsidRDefault="00887510" w:rsidP="00FD6D12">
      <w:pPr>
        <w:keepNext/>
        <w:spacing w:before="240"/>
        <w:jc w:val="center"/>
      </w:pPr>
      <w:r>
        <w:rPr>
          <w:b/>
          <w:bCs/>
        </w:rPr>
        <w:t>CAPÍTULO IV</w:t>
      </w:r>
    </w:p>
    <w:p w14:paraId="2160F7CE" w14:textId="77777777" w:rsidR="00F448BB" w:rsidRDefault="00887510" w:rsidP="00FD6D12">
      <w:pPr>
        <w:keepNext/>
        <w:spacing w:after="120"/>
        <w:jc w:val="center"/>
      </w:pPr>
      <w:r>
        <w:rPr>
          <w:b/>
          <w:bCs/>
        </w:rPr>
        <w:t>DO JULGAMENTO</w:t>
      </w:r>
    </w:p>
    <w:p w14:paraId="200F6AB0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9º</w:t>
      </w:r>
      <w:r>
        <w:t xml:space="preserve"> A comissão avaliará as vitrines segundo os seguintes quesitos:</w:t>
      </w:r>
    </w:p>
    <w:p w14:paraId="0A7C950B" w14:textId="77777777" w:rsidR="00F448BB" w:rsidRDefault="00887510" w:rsidP="00FD6D12">
      <w:pPr>
        <w:spacing w:after="120" w:line="360" w:lineRule="auto"/>
        <w:jc w:val="both"/>
      </w:pPr>
      <w:r>
        <w:t>I - criatividade;</w:t>
      </w:r>
    </w:p>
    <w:p w14:paraId="686E75D3" w14:textId="77777777" w:rsidR="00F448BB" w:rsidRDefault="00887510" w:rsidP="00FD6D12">
      <w:pPr>
        <w:spacing w:after="120" w:line="360" w:lineRule="auto"/>
        <w:jc w:val="both"/>
      </w:pPr>
      <w:r>
        <w:t>II - originalidade;</w:t>
      </w:r>
    </w:p>
    <w:p w14:paraId="70AB0DA5" w14:textId="77777777" w:rsidR="00F448BB" w:rsidRDefault="00887510" w:rsidP="00FD6D12">
      <w:pPr>
        <w:spacing w:after="120" w:line="360" w:lineRule="auto"/>
        <w:jc w:val="both"/>
      </w:pPr>
      <w:r>
        <w:t>III - harmonia entre os diversos elementos da composição;</w:t>
      </w:r>
    </w:p>
    <w:p w14:paraId="6D3765A7" w14:textId="77777777" w:rsidR="00F448BB" w:rsidRDefault="00887510" w:rsidP="00FD6D12">
      <w:pPr>
        <w:spacing w:after="120" w:line="360" w:lineRule="auto"/>
        <w:jc w:val="both"/>
      </w:pPr>
      <w:r>
        <w:t>IV - valorização do caráter simbólico, histórico e cultural;</w:t>
      </w:r>
    </w:p>
    <w:p w14:paraId="0143BB79" w14:textId="77777777" w:rsidR="00F448BB" w:rsidRDefault="00887510" w:rsidP="00FD6D12">
      <w:pPr>
        <w:spacing w:after="120" w:line="360" w:lineRule="auto"/>
        <w:jc w:val="both"/>
      </w:pPr>
      <w:r>
        <w:t>V - impacto visual diurno e noturno da decoração.</w:t>
      </w:r>
    </w:p>
    <w:p w14:paraId="1E7BB18E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10</w:t>
      </w:r>
      <w:r>
        <w:t xml:space="preserve"> Cada membro atribuirá a cada quesito nota inteira de 0 (zero) a 10 (dez).</w:t>
      </w:r>
    </w:p>
    <w:p w14:paraId="0A574897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11</w:t>
      </w:r>
      <w:r>
        <w:t xml:space="preserve"> A nota final do estabelecimento corresponderá à soma das notas atribuídas por todos os membros a todos os quesitos, sendo os estabelecimentos classificados em ordem decrescente de pontuação.</w:t>
      </w:r>
    </w:p>
    <w:p w14:paraId="51888A14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12</w:t>
      </w:r>
      <w:r>
        <w:t xml:space="preserve"> A avaliação será realizada mediante visita da comissão à vitrine, em período diurno e noturno, conforme definido no edital, com registro das notas em ficha individual assinada por cada membro.</w:t>
      </w:r>
    </w:p>
    <w:p w14:paraId="7E2612D1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13</w:t>
      </w:r>
      <w:r>
        <w:t xml:space="preserve"> Havendo empate, a classificação será definida, sucessivamente, pela maior nota obtida nos quesitos I, II, III, IV e V, nessa ordem, e, persistindo o empate, pela inscrição mais antiga, considerados data e hora do protocolo.</w:t>
      </w:r>
    </w:p>
    <w:p w14:paraId="15ACD384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14</w:t>
      </w:r>
      <w:r>
        <w:t xml:space="preserve"> Concluída a avaliação, a comissão lavrará ata com as notas individuais e a classificação, assinada por todos os membros, e a encaminhará à Secretaria.</w:t>
      </w:r>
    </w:p>
    <w:p w14:paraId="223B1E89" w14:textId="77777777" w:rsidR="00F448BB" w:rsidRDefault="00887510" w:rsidP="00FD6D12">
      <w:pPr>
        <w:keepNext/>
        <w:spacing w:before="240"/>
        <w:jc w:val="center"/>
      </w:pPr>
      <w:r>
        <w:rPr>
          <w:b/>
          <w:bCs/>
        </w:rPr>
        <w:lastRenderedPageBreak/>
        <w:t>CAPÍTULO V</w:t>
      </w:r>
    </w:p>
    <w:p w14:paraId="510F2E5B" w14:textId="77777777" w:rsidR="00F448BB" w:rsidRDefault="00887510" w:rsidP="00FD6D12">
      <w:pPr>
        <w:keepNext/>
        <w:spacing w:after="120"/>
        <w:jc w:val="center"/>
      </w:pPr>
      <w:r>
        <w:rPr>
          <w:b/>
          <w:bCs/>
        </w:rPr>
        <w:t>DO RESULTADO, DO RECURSO E DA HOMOLOGAÇÃO</w:t>
      </w:r>
    </w:p>
    <w:p w14:paraId="4E7248ED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15</w:t>
      </w:r>
      <w:r>
        <w:t xml:space="preserve"> A Secretaria publicará a classificação preliminar no Portal Oficial do Município.</w:t>
      </w:r>
    </w:p>
    <w:p w14:paraId="11648D35" w14:textId="77777777" w:rsidR="00F448BB" w:rsidRPr="00887510" w:rsidRDefault="00887510" w:rsidP="00FD6D12">
      <w:pPr>
        <w:spacing w:after="120" w:line="360" w:lineRule="auto"/>
        <w:jc w:val="both"/>
      </w:pPr>
      <w:r w:rsidRPr="00887510">
        <w:rPr>
          <w:b/>
          <w:bCs/>
        </w:rPr>
        <w:t>Art. 16</w:t>
      </w:r>
      <w:r w:rsidRPr="00887510">
        <w:t xml:space="preserve"> Da classificação preliminar caberá recurso ao Secretário de Indústria, Comércio e Turismo, no prazo de 2 (dois) dias úteis contados da publicação, exclusivamente por:</w:t>
      </w:r>
    </w:p>
    <w:p w14:paraId="5989ED50" w14:textId="77777777" w:rsidR="00F448BB" w:rsidRPr="00887510" w:rsidRDefault="00887510" w:rsidP="00FD6D12">
      <w:pPr>
        <w:spacing w:after="120" w:line="360" w:lineRule="auto"/>
        <w:jc w:val="both"/>
      </w:pPr>
      <w:r w:rsidRPr="00887510">
        <w:t>I - erro material na apuração das notas ou na classificação;</w:t>
      </w:r>
    </w:p>
    <w:p w14:paraId="1B6205B5" w14:textId="77777777" w:rsidR="00F448BB" w:rsidRPr="00887510" w:rsidRDefault="00887510" w:rsidP="00FD6D12">
      <w:pPr>
        <w:spacing w:after="120" w:line="360" w:lineRule="auto"/>
        <w:jc w:val="both"/>
      </w:pPr>
      <w:r w:rsidRPr="00887510">
        <w:t>II - descumprimento deste Regulamento ou do edital;</w:t>
      </w:r>
    </w:p>
    <w:p w14:paraId="1A81BCF5" w14:textId="77777777" w:rsidR="00F448BB" w:rsidRPr="00887510" w:rsidRDefault="00887510" w:rsidP="00FD6D12">
      <w:pPr>
        <w:spacing w:after="120" w:line="360" w:lineRule="auto"/>
        <w:jc w:val="both"/>
      </w:pPr>
      <w:r w:rsidRPr="00887510">
        <w:t>III - inobservância das vedações do art. 6º ou dos impedimentos do art. 8º.</w:t>
      </w:r>
    </w:p>
    <w:p w14:paraId="7E3AD26D" w14:textId="77777777" w:rsidR="00F448BB" w:rsidRPr="00887510" w:rsidRDefault="00887510" w:rsidP="00FD6D12">
      <w:pPr>
        <w:spacing w:after="120" w:line="360" w:lineRule="auto"/>
        <w:jc w:val="both"/>
      </w:pPr>
      <w:r w:rsidRPr="00887510">
        <w:t>§ 1º A avaliação técnica dos quesitos do art. 9º, expressa nas notas atribuídas pela comissão, é definitiva, não sendo cabível recurso quanto ao seu mérito.</w:t>
      </w:r>
    </w:p>
    <w:p w14:paraId="31A78E1E" w14:textId="77777777" w:rsidR="00F448BB" w:rsidRDefault="00887510" w:rsidP="00FD6D12">
      <w:pPr>
        <w:spacing w:after="120" w:line="360" w:lineRule="auto"/>
        <w:jc w:val="both"/>
      </w:pPr>
      <w:r w:rsidRPr="00887510">
        <w:t>§ 2º O recurso será decidido no prazo de 2 (dois) dias úteis, e a decisão encerra a instância administrativa, sem prejuízo do controle de legalidade.</w:t>
      </w:r>
    </w:p>
    <w:p w14:paraId="0403EBBF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17</w:t>
      </w:r>
      <w:r>
        <w:t xml:space="preserve"> Antes da homologação, a Secretaria verificará o atendimento dos requisitos do art. 5º. O estabelecimento que não os atender será desclassificado, após notificação para manifestação no prazo de 2 (dois) dias úteis.</w:t>
      </w:r>
    </w:p>
    <w:p w14:paraId="25779F82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18</w:t>
      </w:r>
      <w:r>
        <w:t xml:space="preserve"> Em caso de desclassificação, os estabelecimentos subsequentes serão reclassificados, ascendendo na ordem de classificação. Havendo menos de 4 (quatro) estabelecimentos aptos, serão premiados apenas os aptos.</w:t>
      </w:r>
    </w:p>
    <w:p w14:paraId="792EFCA3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19</w:t>
      </w:r>
      <w:r>
        <w:t xml:space="preserve"> Decididos os recursos e observado o art. 17, a relação dos vencedores será homologada por decreto do Poder Executivo Municipal e publicada na imprensa local e no Portal Oficial do Município, nos termos do art. 5º da Lei nº 7.441/2026.</w:t>
      </w:r>
    </w:p>
    <w:p w14:paraId="1A9F052F" w14:textId="77777777" w:rsidR="00F448BB" w:rsidRDefault="00887510" w:rsidP="00FD6D12">
      <w:pPr>
        <w:keepNext/>
        <w:spacing w:before="240"/>
        <w:jc w:val="center"/>
      </w:pPr>
      <w:r>
        <w:rPr>
          <w:b/>
          <w:bCs/>
        </w:rPr>
        <w:t>CAPÍTULO VI</w:t>
      </w:r>
    </w:p>
    <w:p w14:paraId="61969B3D" w14:textId="77777777" w:rsidR="00F448BB" w:rsidRDefault="00887510" w:rsidP="00FD6D12">
      <w:pPr>
        <w:keepNext/>
        <w:spacing w:after="120"/>
        <w:jc w:val="center"/>
      </w:pPr>
      <w:r>
        <w:rPr>
          <w:b/>
          <w:bCs/>
        </w:rPr>
        <w:t>DA PREMIAÇÃO</w:t>
      </w:r>
    </w:p>
    <w:p w14:paraId="69CE51B8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20</w:t>
      </w:r>
      <w:r>
        <w:t xml:space="preserve"> Os 4 (quatro) estabelecimentos melhor classificados receberão isenção das taxas de licença e de funcionamento relativas ao exercício subsequente ao da edição, compreendidas na Taxa de Fiscalização de Localização, Instalação e Funcionamento, nos seguintes percentuais:</w:t>
      </w:r>
    </w:p>
    <w:p w14:paraId="2B21E287" w14:textId="77777777" w:rsidR="00F448BB" w:rsidRDefault="00887510" w:rsidP="00FD6D12">
      <w:pPr>
        <w:spacing w:after="120" w:line="360" w:lineRule="auto"/>
        <w:jc w:val="both"/>
      </w:pPr>
      <w:r>
        <w:t>I - 1º lugar: 100% (cem por cento);</w:t>
      </w:r>
    </w:p>
    <w:p w14:paraId="4DFC10FC" w14:textId="77777777" w:rsidR="00F448BB" w:rsidRDefault="00887510" w:rsidP="00FD6D12">
      <w:pPr>
        <w:spacing w:after="120" w:line="360" w:lineRule="auto"/>
        <w:jc w:val="both"/>
      </w:pPr>
      <w:r>
        <w:t>II - 2º lugar: 90% (noventa por cento);</w:t>
      </w:r>
    </w:p>
    <w:p w14:paraId="5A247960" w14:textId="77777777" w:rsidR="00F448BB" w:rsidRDefault="00887510" w:rsidP="00FD6D12">
      <w:pPr>
        <w:spacing w:after="120" w:line="360" w:lineRule="auto"/>
        <w:jc w:val="both"/>
      </w:pPr>
      <w:r>
        <w:lastRenderedPageBreak/>
        <w:t>III - 3º lugar: 80% (oitenta por cento);</w:t>
      </w:r>
    </w:p>
    <w:p w14:paraId="44512BF2" w14:textId="77777777" w:rsidR="00F448BB" w:rsidRDefault="00887510" w:rsidP="00FD6D12">
      <w:pPr>
        <w:spacing w:after="120" w:line="360" w:lineRule="auto"/>
        <w:jc w:val="both"/>
      </w:pPr>
      <w:r>
        <w:t>IV - 4º lugar: 70% (setenta por cento).</w:t>
      </w:r>
    </w:p>
    <w:p w14:paraId="790FB51B" w14:textId="77777777" w:rsidR="00F448BB" w:rsidRDefault="00887510" w:rsidP="00FD6D12">
      <w:pPr>
        <w:spacing w:after="120" w:line="360" w:lineRule="auto"/>
        <w:jc w:val="both"/>
      </w:pPr>
      <w:r>
        <w:t>§ 1º A isenção é pessoal, restrita ao estabelecimento vencedor, vedadas sua conversão em pecúnia, cessão ou transferência.</w:t>
      </w:r>
    </w:p>
    <w:p w14:paraId="6AA3D6F9" w14:textId="77777777" w:rsidR="00F448BB" w:rsidRDefault="00887510" w:rsidP="00FD6D12">
      <w:pPr>
        <w:spacing w:after="120" w:line="360" w:lineRule="auto"/>
        <w:jc w:val="both"/>
      </w:pPr>
      <w:r>
        <w:t>§ 2º A isenção não se estende a outros tributos ou débitos.</w:t>
      </w:r>
    </w:p>
    <w:p w14:paraId="2A7B0C90" w14:textId="77777777" w:rsidR="00F448BB" w:rsidRDefault="00887510" w:rsidP="00FD6D12">
      <w:pPr>
        <w:spacing w:after="120" w:line="360" w:lineRule="auto"/>
        <w:jc w:val="both"/>
      </w:pPr>
      <w:r>
        <w:t>§ 3º A isenção será efetivada por despacho da autoridade fiscal competente, mediante requerimento do beneficiário instruído com o decreto de homologação, na forma do art. 179 do Código Tributário Nacional.</w:t>
      </w:r>
    </w:p>
    <w:p w14:paraId="4D9DBEB0" w14:textId="77777777" w:rsidR="00F448BB" w:rsidRDefault="00887510" w:rsidP="00FD6D12">
      <w:pPr>
        <w:spacing w:after="120" w:line="360" w:lineRule="auto"/>
        <w:jc w:val="both"/>
      </w:pPr>
      <w:r>
        <w:t>§ 4º A isenção não subsiste se o estabelecimento encerrar suas atividades antes do fato gerador do exercício subsequente.</w:t>
      </w:r>
    </w:p>
    <w:p w14:paraId="37A93FA1" w14:textId="77777777" w:rsidR="00F448BB" w:rsidRDefault="00887510" w:rsidP="00FD6D12">
      <w:pPr>
        <w:keepNext/>
        <w:spacing w:before="240"/>
        <w:jc w:val="center"/>
      </w:pPr>
      <w:r>
        <w:rPr>
          <w:b/>
          <w:bCs/>
        </w:rPr>
        <w:t>CAPÍTULO VII</w:t>
      </w:r>
    </w:p>
    <w:p w14:paraId="72FAC738" w14:textId="77777777" w:rsidR="00F448BB" w:rsidRDefault="00887510" w:rsidP="00FD6D12">
      <w:pPr>
        <w:keepNext/>
        <w:spacing w:after="120"/>
        <w:jc w:val="center"/>
      </w:pPr>
      <w:r>
        <w:rPr>
          <w:b/>
          <w:bCs/>
        </w:rPr>
        <w:t>DAS DISPOSIÇÕES FINAIS</w:t>
      </w:r>
    </w:p>
    <w:p w14:paraId="19B9B757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21</w:t>
      </w:r>
      <w:r>
        <w:t xml:space="preserve"> A inscrição implica aceitação deste Regulamento e do edital, bem como autorização para o uso de imagens da vitrine na divulgação do concurso.</w:t>
      </w:r>
    </w:p>
    <w:p w14:paraId="04BB5229" w14:textId="77777777" w:rsidR="00F448BB" w:rsidRDefault="00887510" w:rsidP="00FD6D12">
      <w:pPr>
        <w:spacing w:after="120" w:line="360" w:lineRule="auto"/>
        <w:jc w:val="both"/>
      </w:pPr>
      <w:r>
        <w:rPr>
          <w:b/>
          <w:bCs/>
        </w:rPr>
        <w:t>Art. 22</w:t>
      </w:r>
      <w:r>
        <w:t xml:space="preserve"> Os casos omissos serão resolvidos pelo Secretário de Indústria, Comércio e Turismo.</w:t>
      </w:r>
    </w:p>
    <w:p w14:paraId="2657CD44" w14:textId="3DBE233F" w:rsidR="00887510" w:rsidRDefault="00887510" w:rsidP="00FD6D12">
      <w:pPr>
        <w:spacing w:after="120" w:line="360" w:lineRule="auto"/>
        <w:jc w:val="both"/>
      </w:pPr>
      <w:r>
        <w:t>Curitibanos, 29 de setembro de 2026.</w:t>
      </w:r>
    </w:p>
    <w:p w14:paraId="4E5AA7F9" w14:textId="77777777" w:rsidR="00476703" w:rsidRDefault="00476703" w:rsidP="00FD6D12">
      <w:pPr>
        <w:spacing w:after="120" w:line="360" w:lineRule="auto"/>
        <w:jc w:val="both"/>
      </w:pPr>
    </w:p>
    <w:p w14:paraId="4044ACE3" w14:textId="77777777" w:rsidR="00476703" w:rsidRDefault="00476703">
      <w:pPr>
        <w:jc w:val="center"/>
        <w:rPr>
          <w:b/>
        </w:rPr>
      </w:pPr>
      <w:r>
        <w:rPr>
          <w:b/>
        </w:rPr>
        <w:t>Kleberson Luciano Lima</w:t>
      </w:r>
    </w:p>
    <w:p w14:paraId="25A95609" w14:textId="77777777" w:rsidR="00476703" w:rsidRPr="00071707" w:rsidRDefault="00476703">
      <w:pPr>
        <w:jc w:val="center"/>
      </w:pPr>
      <w:r>
        <w:rPr>
          <w:b/>
        </w:rPr>
        <w:t xml:space="preserve">Prefeito Municipal </w:t>
      </w:r>
    </w:p>
    <w:p w14:paraId="792DFFFA" w14:textId="55AF4707" w:rsidR="00476703" w:rsidRDefault="00476703" w:rsidP="00FD6D12">
      <w:pPr>
        <w:spacing w:after="120" w:line="360" w:lineRule="auto"/>
        <w:jc w:val="both"/>
      </w:pPr>
    </w:p>
    <w:p w14:paraId="29B4F18D" w14:textId="77777777" w:rsidR="00476703" w:rsidRDefault="00476703" w:rsidP="00FD6D12">
      <w:pPr>
        <w:spacing w:after="120" w:line="360" w:lineRule="auto"/>
        <w:jc w:val="both"/>
      </w:pPr>
    </w:p>
    <w:p w14:paraId="1872F075" w14:textId="0AD6285C" w:rsidR="00476703" w:rsidRDefault="00476703">
      <w:pPr>
        <w:jc w:val="both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 xml:space="preserve">Publicado o presente decreto aos vinte e nove dias do mês de setembro do ano de dois mil e vinte e seis na portaria da Prefeitura e no diário Oficial dos Municípios. </w:t>
      </w:r>
    </w:p>
    <w:p w14:paraId="565FBD10" w14:textId="77777777" w:rsidR="00476703" w:rsidRDefault="00476703">
      <w:pPr>
        <w:jc w:val="both"/>
        <w:rPr>
          <w:bCs/>
          <w:i/>
          <w:iCs/>
          <w:color w:val="000000"/>
        </w:rPr>
      </w:pPr>
    </w:p>
    <w:p w14:paraId="554F2E45" w14:textId="77777777" w:rsidR="00476703" w:rsidRDefault="00476703">
      <w:pPr>
        <w:spacing w:line="276" w:lineRule="auto"/>
        <w:jc w:val="center"/>
        <w:rPr>
          <w:i/>
        </w:rPr>
      </w:pPr>
      <w:proofErr w:type="spellStart"/>
      <w:r>
        <w:rPr>
          <w:i/>
        </w:rPr>
        <w:t>Lisiomar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Popinhak</w:t>
      </w:r>
      <w:proofErr w:type="spellEnd"/>
      <w:r>
        <w:rPr>
          <w:i/>
        </w:rPr>
        <w:t xml:space="preserve"> França</w:t>
      </w:r>
    </w:p>
    <w:p w14:paraId="59AEEE2C" w14:textId="77777777" w:rsidR="00476703" w:rsidRPr="00AD5AC0" w:rsidRDefault="00476703">
      <w:pPr>
        <w:spacing w:line="276" w:lineRule="auto"/>
        <w:jc w:val="center"/>
        <w:rPr>
          <w:i/>
        </w:rPr>
      </w:pPr>
      <w:r>
        <w:rPr>
          <w:i/>
        </w:rPr>
        <w:t>Secretário de Industria e Comercio</w:t>
      </w:r>
    </w:p>
    <w:p w14:paraId="26F3F769" w14:textId="77777777" w:rsidR="00476703" w:rsidRPr="00AD5AC0" w:rsidRDefault="00476703">
      <w:pPr>
        <w:spacing w:line="276" w:lineRule="auto"/>
        <w:rPr>
          <w:i/>
        </w:rPr>
      </w:pPr>
    </w:p>
    <w:p w14:paraId="358D428A" w14:textId="2ECBA394" w:rsidR="00476703" w:rsidRDefault="00476703">
      <w:pPr>
        <w:jc w:val="both"/>
        <w:rPr>
          <w:bCs/>
          <w:i/>
          <w:iCs/>
          <w:color w:val="000000"/>
        </w:rPr>
      </w:pPr>
    </w:p>
    <w:p w14:paraId="22352731" w14:textId="1ED2CF99" w:rsidR="00476703" w:rsidRDefault="00476703" w:rsidP="00FD6D12">
      <w:pPr>
        <w:spacing w:after="120" w:line="360" w:lineRule="auto"/>
        <w:jc w:val="both"/>
      </w:pPr>
    </w:p>
    <w:sectPr w:rsidR="00476703" w:rsidSect="00887510">
      <w:footerReference w:type="default" r:id="rId7"/>
      <w:pgSz w:w="11906" w:h="16838"/>
      <w:pgMar w:top="2211" w:right="1134" w:bottom="1418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B8FBC" w14:textId="77777777" w:rsidR="00E27BA9" w:rsidRDefault="00E27BA9">
      <w:r>
        <w:separator/>
      </w:r>
    </w:p>
  </w:endnote>
  <w:endnote w:type="continuationSeparator" w:id="0">
    <w:p w14:paraId="34247E25" w14:textId="77777777" w:rsidR="00E27BA9" w:rsidRDefault="00E2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1876" w14:textId="77777777" w:rsidR="00F448BB" w:rsidRDefault="00887510">
    <w:pPr>
      <w:jc w:val="center"/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C5B70" w14:textId="77777777" w:rsidR="00E27BA9" w:rsidRDefault="00E27BA9">
      <w:r>
        <w:separator/>
      </w:r>
    </w:p>
  </w:footnote>
  <w:footnote w:type="continuationSeparator" w:id="0">
    <w:p w14:paraId="2408C270" w14:textId="77777777" w:rsidR="00E27BA9" w:rsidRDefault="00E27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01B78"/>
    <w:multiLevelType w:val="hybridMultilevel"/>
    <w:tmpl w:val="0F2C913C"/>
    <w:lvl w:ilvl="0" w:tplc="1B527A0E">
      <w:start w:val="1"/>
      <w:numFmt w:val="bullet"/>
      <w:lvlText w:val="●"/>
      <w:lvlJc w:val="left"/>
      <w:pPr>
        <w:ind w:left="720" w:hanging="360"/>
      </w:pPr>
    </w:lvl>
    <w:lvl w:ilvl="1" w:tplc="C95ECAD2">
      <w:start w:val="1"/>
      <w:numFmt w:val="bullet"/>
      <w:lvlText w:val="○"/>
      <w:lvlJc w:val="left"/>
      <w:pPr>
        <w:ind w:left="1440" w:hanging="360"/>
      </w:pPr>
    </w:lvl>
    <w:lvl w:ilvl="2" w:tplc="938027B0">
      <w:start w:val="1"/>
      <w:numFmt w:val="bullet"/>
      <w:lvlText w:val="■"/>
      <w:lvlJc w:val="left"/>
      <w:pPr>
        <w:ind w:left="2160" w:hanging="360"/>
      </w:pPr>
    </w:lvl>
    <w:lvl w:ilvl="3" w:tplc="D534C9BC">
      <w:start w:val="1"/>
      <w:numFmt w:val="bullet"/>
      <w:lvlText w:val="●"/>
      <w:lvlJc w:val="left"/>
      <w:pPr>
        <w:ind w:left="2880" w:hanging="360"/>
      </w:pPr>
    </w:lvl>
    <w:lvl w:ilvl="4" w:tplc="E2EADB44">
      <w:start w:val="1"/>
      <w:numFmt w:val="bullet"/>
      <w:lvlText w:val="○"/>
      <w:lvlJc w:val="left"/>
      <w:pPr>
        <w:ind w:left="3600" w:hanging="360"/>
      </w:pPr>
    </w:lvl>
    <w:lvl w:ilvl="5" w:tplc="7C5A05A8">
      <w:start w:val="1"/>
      <w:numFmt w:val="bullet"/>
      <w:lvlText w:val="■"/>
      <w:lvlJc w:val="left"/>
      <w:pPr>
        <w:ind w:left="4320" w:hanging="360"/>
      </w:pPr>
    </w:lvl>
    <w:lvl w:ilvl="6" w:tplc="54F2522E">
      <w:start w:val="1"/>
      <w:numFmt w:val="bullet"/>
      <w:lvlText w:val="●"/>
      <w:lvlJc w:val="left"/>
      <w:pPr>
        <w:ind w:left="5040" w:hanging="360"/>
      </w:pPr>
    </w:lvl>
    <w:lvl w:ilvl="7" w:tplc="3E209E6E">
      <w:start w:val="1"/>
      <w:numFmt w:val="bullet"/>
      <w:lvlText w:val="●"/>
      <w:lvlJc w:val="left"/>
      <w:pPr>
        <w:ind w:left="5760" w:hanging="360"/>
      </w:pPr>
    </w:lvl>
    <w:lvl w:ilvl="8" w:tplc="8CF29874">
      <w:start w:val="1"/>
      <w:numFmt w:val="bullet"/>
      <w:lvlText w:val="●"/>
      <w:lvlJc w:val="left"/>
      <w:pPr>
        <w:ind w:left="6480" w:hanging="360"/>
      </w:pPr>
    </w:lvl>
  </w:abstractNum>
  <w:num w:numId="1" w16cid:durableId="35481781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8BB"/>
    <w:rsid w:val="00300A68"/>
    <w:rsid w:val="003B3A03"/>
    <w:rsid w:val="004370C5"/>
    <w:rsid w:val="00476703"/>
    <w:rsid w:val="006358CF"/>
    <w:rsid w:val="00887510"/>
    <w:rsid w:val="00940782"/>
    <w:rsid w:val="00AA5EED"/>
    <w:rsid w:val="00DF7B0D"/>
    <w:rsid w:val="00E27BA9"/>
    <w:rsid w:val="00F448BB"/>
    <w:rsid w:val="00FD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3331"/>
  <w15:docId w15:val="{FBCA5906-6A65-473F-8C06-F3A6CA0C0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1415</Words>
  <Characters>7641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angelitavezaro@outlook.com</cp:lastModifiedBy>
  <cp:revision>2</cp:revision>
  <dcterms:created xsi:type="dcterms:W3CDTF">2026-09-29T19:48:00Z</dcterms:created>
  <dcterms:modified xsi:type="dcterms:W3CDTF">2026-09-29T19:48:00Z</dcterms:modified>
</cp:coreProperties>
</file>